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95D33" w14:textId="51D9A0E3" w:rsidR="0020351D" w:rsidRPr="00DF1554" w:rsidRDefault="00883262" w:rsidP="00DC6E74">
      <w:pPr>
        <w:pStyle w:val="NoSpacing"/>
        <w:jc w:val="right"/>
        <w:rPr>
          <w:rFonts w:asciiTheme="minorHAnsi" w:hAnsiTheme="minorHAnsi" w:cs="Arial"/>
        </w:rPr>
      </w:pPr>
      <w:r w:rsidRPr="00DF1554">
        <w:rPr>
          <w:rFonts w:asciiTheme="minorHAnsi" w:hAnsiTheme="minorHAnsi" w:cs="Arial"/>
        </w:rPr>
        <w:t>3.10.2015</w:t>
      </w:r>
    </w:p>
    <w:p w14:paraId="0AA94F8A" w14:textId="24FE1310" w:rsidR="0020351D" w:rsidRPr="00DF1554" w:rsidRDefault="00883262" w:rsidP="00DC6E74">
      <w:pPr>
        <w:pStyle w:val="NoSpacing"/>
        <w:jc w:val="both"/>
        <w:rPr>
          <w:rFonts w:asciiTheme="minorHAnsi" w:hAnsiTheme="minorHAnsi" w:cs="Arial"/>
          <w:b/>
        </w:rPr>
      </w:pPr>
      <w:r w:rsidRPr="00DF1554">
        <w:rPr>
          <w:rFonts w:asciiTheme="minorHAnsi" w:hAnsiTheme="minorHAnsi" w:cs="Arial"/>
          <w:b/>
        </w:rPr>
        <w:t>2</w:t>
      </w:r>
      <w:r w:rsidRPr="00DF1554">
        <w:rPr>
          <w:rFonts w:asciiTheme="minorHAnsi" w:hAnsiTheme="minorHAnsi" w:cs="Arial"/>
          <w:b/>
          <w:vertAlign w:val="superscript"/>
        </w:rPr>
        <w:t>nd</w:t>
      </w:r>
      <w:r w:rsidRPr="00DF1554">
        <w:rPr>
          <w:rFonts w:asciiTheme="minorHAnsi" w:hAnsiTheme="minorHAnsi" w:cs="Arial"/>
          <w:b/>
        </w:rPr>
        <w:t xml:space="preserve"> </w:t>
      </w:r>
      <w:r w:rsidR="0020351D" w:rsidRPr="00DF1554">
        <w:rPr>
          <w:rFonts w:asciiTheme="minorHAnsi" w:hAnsiTheme="minorHAnsi" w:cs="Arial"/>
          <w:b/>
        </w:rPr>
        <w:t>International Symposium on Cultural Heritage and Legal Issues</w:t>
      </w:r>
    </w:p>
    <w:p w14:paraId="2836535C" w14:textId="75B50E95" w:rsidR="00883262" w:rsidRPr="00DF1554" w:rsidRDefault="00336CF6" w:rsidP="00DC6E74">
      <w:pPr>
        <w:pStyle w:val="NoSpacing"/>
        <w:jc w:val="both"/>
        <w:rPr>
          <w:rFonts w:asciiTheme="minorHAnsi" w:hAnsiTheme="minorHAnsi" w:cs="Arial"/>
          <w:b/>
        </w:rPr>
      </w:pPr>
      <w:r w:rsidRPr="00DF1554">
        <w:rPr>
          <w:rFonts w:asciiTheme="minorHAnsi" w:hAnsiTheme="minorHAnsi" w:cs="Arial"/>
          <w:b/>
        </w:rPr>
        <w:t>“Protection and Reuse of Industrial Heritage”</w:t>
      </w:r>
    </w:p>
    <w:p w14:paraId="1C5D04BA" w14:textId="4421A30A" w:rsidR="0020351D" w:rsidRPr="00DF1554" w:rsidRDefault="0020351D" w:rsidP="00DC6E74">
      <w:pPr>
        <w:pStyle w:val="NoSpacing"/>
        <w:jc w:val="both"/>
        <w:rPr>
          <w:rFonts w:asciiTheme="minorHAnsi" w:hAnsiTheme="minorHAnsi" w:cs="Arial"/>
          <w:b/>
        </w:rPr>
      </w:pPr>
      <w:r w:rsidRPr="00DF1554">
        <w:rPr>
          <w:rFonts w:asciiTheme="minorHAnsi" w:hAnsiTheme="minorHAnsi" w:cs="Arial"/>
          <w:b/>
        </w:rPr>
        <w:t xml:space="preserve">Bled (Slovenia), </w:t>
      </w:r>
      <w:r w:rsidR="00883262" w:rsidRPr="00DF1554">
        <w:rPr>
          <w:rFonts w:asciiTheme="minorHAnsi" w:hAnsiTheme="minorHAnsi" w:cs="Arial"/>
          <w:b/>
        </w:rPr>
        <w:t>1</w:t>
      </w:r>
      <w:r w:rsidRPr="00DF1554">
        <w:rPr>
          <w:rFonts w:asciiTheme="minorHAnsi" w:hAnsiTheme="minorHAnsi" w:cs="Arial"/>
          <w:b/>
        </w:rPr>
        <w:t>-</w:t>
      </w:r>
      <w:r w:rsidR="00B60867">
        <w:rPr>
          <w:rFonts w:asciiTheme="minorHAnsi" w:hAnsiTheme="minorHAnsi" w:cs="Arial"/>
          <w:b/>
        </w:rPr>
        <w:t>3</w:t>
      </w:r>
      <w:r w:rsidRPr="00DF1554">
        <w:rPr>
          <w:rFonts w:asciiTheme="minorHAnsi" w:hAnsiTheme="minorHAnsi" w:cs="Arial"/>
          <w:b/>
        </w:rPr>
        <w:t xml:space="preserve"> </w:t>
      </w:r>
      <w:r w:rsidR="00883262" w:rsidRPr="00DF1554">
        <w:rPr>
          <w:rFonts w:asciiTheme="minorHAnsi" w:hAnsiTheme="minorHAnsi" w:cs="Arial"/>
          <w:b/>
        </w:rPr>
        <w:t>October</w:t>
      </w:r>
      <w:r w:rsidRPr="00DF1554">
        <w:rPr>
          <w:rFonts w:asciiTheme="minorHAnsi" w:hAnsiTheme="minorHAnsi" w:cs="Arial"/>
          <w:b/>
        </w:rPr>
        <w:t xml:space="preserve"> 201</w:t>
      </w:r>
      <w:r w:rsidR="00883262" w:rsidRPr="00DF1554">
        <w:rPr>
          <w:rFonts w:asciiTheme="minorHAnsi" w:hAnsiTheme="minorHAnsi" w:cs="Arial"/>
          <w:b/>
        </w:rPr>
        <w:t>5</w:t>
      </w:r>
    </w:p>
    <w:p w14:paraId="378B11C3" w14:textId="77777777" w:rsidR="0020351D" w:rsidRPr="00DF1554" w:rsidRDefault="0020351D" w:rsidP="00DC6E74">
      <w:pPr>
        <w:pStyle w:val="NoSpacing"/>
        <w:jc w:val="both"/>
        <w:rPr>
          <w:rFonts w:asciiTheme="minorHAnsi" w:hAnsiTheme="minorHAnsi" w:cs="Arial"/>
          <w:b/>
        </w:rPr>
      </w:pPr>
    </w:p>
    <w:p w14:paraId="6D353689" w14:textId="77777777" w:rsidR="0020351D" w:rsidRPr="00DF1554" w:rsidRDefault="00622A37" w:rsidP="00DC6E74">
      <w:pPr>
        <w:pStyle w:val="NoSpacing"/>
        <w:jc w:val="both"/>
        <w:rPr>
          <w:rFonts w:asciiTheme="minorHAnsi" w:hAnsiTheme="minorHAnsi" w:cs="Arial"/>
          <w:b/>
        </w:rPr>
      </w:pPr>
      <w:r w:rsidRPr="00DF1554">
        <w:rPr>
          <w:rFonts w:asciiTheme="minorHAnsi" w:hAnsiTheme="minorHAnsi" w:cs="Arial"/>
          <w:b/>
        </w:rPr>
        <w:t>C</w:t>
      </w:r>
      <w:r w:rsidR="0020351D" w:rsidRPr="00DF1554">
        <w:rPr>
          <w:rFonts w:asciiTheme="minorHAnsi" w:hAnsiTheme="minorHAnsi" w:cs="Arial"/>
          <w:b/>
        </w:rPr>
        <w:t>onclusions</w:t>
      </w:r>
    </w:p>
    <w:p w14:paraId="2D7A17A9" w14:textId="77777777" w:rsidR="0020351D" w:rsidRPr="00DF1554" w:rsidRDefault="0020351D" w:rsidP="00DC6E74">
      <w:pPr>
        <w:pStyle w:val="NoSpacing"/>
        <w:jc w:val="both"/>
        <w:rPr>
          <w:rFonts w:asciiTheme="minorHAnsi" w:hAnsiTheme="minorHAnsi" w:cs="Arial"/>
        </w:rPr>
      </w:pPr>
    </w:p>
    <w:p w14:paraId="3FEA8BD5" w14:textId="77777777" w:rsidR="0020351D" w:rsidRPr="00DF1554" w:rsidRDefault="0020351D" w:rsidP="00DC6E74">
      <w:pPr>
        <w:pStyle w:val="NoSpacing"/>
        <w:jc w:val="both"/>
        <w:rPr>
          <w:rFonts w:asciiTheme="minorHAnsi" w:hAnsiTheme="minorHAnsi" w:cs="Arial"/>
        </w:rPr>
      </w:pPr>
    </w:p>
    <w:p w14:paraId="24033143" w14:textId="77777777" w:rsidR="0020351D" w:rsidRPr="00DF1554" w:rsidRDefault="0020351D" w:rsidP="00DC6E74">
      <w:pPr>
        <w:pStyle w:val="NoSpacing"/>
        <w:numPr>
          <w:ilvl w:val="0"/>
          <w:numId w:val="5"/>
        </w:numPr>
        <w:ind w:left="426" w:hanging="426"/>
        <w:jc w:val="both"/>
        <w:rPr>
          <w:rFonts w:asciiTheme="minorHAnsi" w:hAnsiTheme="minorHAnsi" w:cs="Arial"/>
          <w:b/>
          <w:i/>
        </w:rPr>
      </w:pPr>
      <w:r w:rsidRPr="00DF1554">
        <w:rPr>
          <w:rFonts w:asciiTheme="minorHAnsi" w:hAnsiTheme="minorHAnsi" w:cs="Arial"/>
          <w:b/>
          <w:i/>
        </w:rPr>
        <w:t>Background</w:t>
      </w:r>
    </w:p>
    <w:p w14:paraId="2985AABD" w14:textId="77777777" w:rsidR="0020351D" w:rsidRPr="00DF1554" w:rsidRDefault="0020351D" w:rsidP="00DC6E74">
      <w:pPr>
        <w:pStyle w:val="NoSpacing"/>
        <w:jc w:val="both"/>
        <w:rPr>
          <w:rFonts w:asciiTheme="minorHAnsi" w:hAnsiTheme="minorHAnsi" w:cs="Arial"/>
        </w:rPr>
      </w:pPr>
    </w:p>
    <w:p w14:paraId="62E1F6C1" w14:textId="77777777" w:rsidR="0098625C" w:rsidRPr="00DF1554" w:rsidRDefault="0098625C" w:rsidP="009862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rPr>
      </w:pPr>
      <w:r w:rsidRPr="00DF1554">
        <w:rPr>
          <w:rFonts w:asciiTheme="minorHAnsi" w:hAnsiTheme="minorHAnsi" w:cs="Calibri"/>
        </w:rPr>
        <w:t xml:space="preserve">The Council of Europe has been addressing issues related to industrial heritage since in its 1985 Granada Convention for the Protection of the Architectural Heritage of Europe and its 1992 Valletta Convention on the Protection of the Archaeological Heritage. Industrial heritage sites constitute an important element of European urban and rural landscapes as defined by the Florence European Landscape Convention 2000. They are one of the building blocks of European contemporary identity and as such a part and parcel of common heritage of Europe as defined by the Faro Framework </w:t>
      </w:r>
      <w:proofErr w:type="gramStart"/>
      <w:r w:rsidRPr="00DF1554">
        <w:rPr>
          <w:rFonts w:asciiTheme="minorHAnsi" w:hAnsiTheme="minorHAnsi" w:cs="Calibri"/>
        </w:rPr>
        <w:t>Convention of the Council of Europe on the Value of Cultural Heritage for Society 2005.</w:t>
      </w:r>
      <w:proofErr w:type="gramEnd"/>
      <w:r w:rsidRPr="00DF1554">
        <w:rPr>
          <w:rFonts w:asciiTheme="minorHAnsi" w:hAnsiTheme="minorHAnsi" w:cs="Calibri"/>
        </w:rPr>
        <w:t xml:space="preserve"> </w:t>
      </w:r>
    </w:p>
    <w:p w14:paraId="0B816EC6" w14:textId="77777777" w:rsidR="0059758E" w:rsidRPr="00DF1554" w:rsidRDefault="0059758E" w:rsidP="00027BE5">
      <w:pPr>
        <w:widowControl w:val="0"/>
        <w:autoSpaceDE w:val="0"/>
        <w:autoSpaceDN w:val="0"/>
        <w:adjustRightInd w:val="0"/>
        <w:spacing w:after="240" w:line="240" w:lineRule="auto"/>
        <w:rPr>
          <w:rFonts w:asciiTheme="minorHAnsi" w:hAnsiTheme="minorHAnsi" w:cs="Calibri"/>
        </w:rPr>
      </w:pPr>
    </w:p>
    <w:p w14:paraId="7BCB83BA" w14:textId="4756094F" w:rsidR="00027BE5" w:rsidRPr="00DF1554" w:rsidRDefault="0098625C" w:rsidP="00027BE5">
      <w:pPr>
        <w:widowControl w:val="0"/>
        <w:autoSpaceDE w:val="0"/>
        <w:autoSpaceDN w:val="0"/>
        <w:adjustRightInd w:val="0"/>
        <w:spacing w:after="240" w:line="240" w:lineRule="auto"/>
        <w:rPr>
          <w:rFonts w:ascii="Times" w:hAnsi="Times" w:cs="Times"/>
          <w:sz w:val="24"/>
          <w:szCs w:val="24"/>
          <w:lang w:val="en-US"/>
        </w:rPr>
      </w:pPr>
      <w:r w:rsidRPr="00DF1554">
        <w:rPr>
          <w:rFonts w:asciiTheme="minorHAnsi" w:hAnsiTheme="minorHAnsi" w:cs="Calibri"/>
        </w:rPr>
        <w:t>At the same time, industrial heritage in its tangible and intangible aspects has been in many parts of our continent, due to the new "developmental challenges" of restructuring the economy, under threat and could be lost forever at even greater extend regardless of its intrinsic and social values and development potential.  International organisations, such as TICCIH in the first place, have dedicated much of their concerns and activities towards raising awareness of decision-makers and general public about the importance of industrial heritage for our societies and about the risks this heritage has been exposed</w:t>
      </w:r>
      <w:r w:rsidR="00384C6E">
        <w:rPr>
          <w:rFonts w:asciiTheme="minorHAnsi" w:hAnsiTheme="minorHAnsi" w:cs="Calibri"/>
        </w:rPr>
        <w:t xml:space="preserve"> to</w:t>
      </w:r>
      <w:r w:rsidRPr="00DF1554">
        <w:rPr>
          <w:rFonts w:asciiTheme="minorHAnsi" w:hAnsiTheme="minorHAnsi" w:cs="Calibri"/>
        </w:rPr>
        <w:t xml:space="preserve">. </w:t>
      </w:r>
      <w:r w:rsidR="00A56938" w:rsidRPr="00DF1554">
        <w:rPr>
          <w:rFonts w:asciiTheme="minorHAnsi" w:hAnsiTheme="minorHAnsi" w:cs="Calibri"/>
        </w:rPr>
        <w:t xml:space="preserve">The main TICCIH document in this vein is the 2003 Nizhny </w:t>
      </w:r>
      <w:proofErr w:type="spellStart"/>
      <w:r w:rsidR="00A56938" w:rsidRPr="00DF1554">
        <w:rPr>
          <w:rFonts w:asciiTheme="minorHAnsi" w:hAnsiTheme="minorHAnsi" w:cs="Calibri"/>
        </w:rPr>
        <w:t>Tagil</w:t>
      </w:r>
      <w:proofErr w:type="spellEnd"/>
      <w:r w:rsidR="00A56938" w:rsidRPr="00DF1554">
        <w:rPr>
          <w:rFonts w:asciiTheme="minorHAnsi" w:hAnsiTheme="minorHAnsi" w:cs="Calibri"/>
        </w:rPr>
        <w:t xml:space="preserve"> Charter. </w:t>
      </w:r>
      <w:r w:rsidR="0059758E" w:rsidRPr="00DF1554">
        <w:rPr>
          <w:rFonts w:asciiTheme="minorHAnsi" w:hAnsiTheme="minorHAnsi" w:cs="Calibri"/>
        </w:rPr>
        <w:t>Some</w:t>
      </w:r>
      <w:r w:rsidRPr="00DF1554">
        <w:rPr>
          <w:rFonts w:asciiTheme="minorHAnsi" w:hAnsiTheme="minorHAnsi" w:cs="Calibri"/>
        </w:rPr>
        <w:t xml:space="preserve"> of the visible result</w:t>
      </w:r>
      <w:r w:rsidR="0059758E" w:rsidRPr="00DF1554">
        <w:rPr>
          <w:rFonts w:asciiTheme="minorHAnsi" w:hAnsiTheme="minorHAnsi" w:cs="Calibri"/>
        </w:rPr>
        <w:t>s</w:t>
      </w:r>
      <w:r w:rsidRPr="00DF1554">
        <w:rPr>
          <w:rFonts w:asciiTheme="minorHAnsi" w:hAnsiTheme="minorHAnsi" w:cs="Calibri"/>
        </w:rPr>
        <w:t xml:space="preserve"> of ICOMOS and TICCIH joint </w:t>
      </w:r>
      <w:r w:rsidR="00027BE5" w:rsidRPr="00DF1554">
        <w:rPr>
          <w:rFonts w:asciiTheme="minorHAnsi" w:hAnsiTheme="minorHAnsi" w:cs="Calibri"/>
        </w:rPr>
        <w:t>endeavours</w:t>
      </w:r>
      <w:r w:rsidRPr="00DF1554">
        <w:rPr>
          <w:rFonts w:asciiTheme="minorHAnsi" w:hAnsiTheme="minorHAnsi" w:cs="Calibri"/>
        </w:rPr>
        <w:t xml:space="preserve"> </w:t>
      </w:r>
      <w:r w:rsidR="008E4609" w:rsidRPr="00DF1554">
        <w:rPr>
          <w:rFonts w:asciiTheme="minorHAnsi" w:hAnsiTheme="minorHAnsi" w:cs="Calibri"/>
        </w:rPr>
        <w:t>was</w:t>
      </w:r>
      <w:r w:rsidRPr="00DF1554">
        <w:rPr>
          <w:rFonts w:asciiTheme="minorHAnsi" w:hAnsiTheme="minorHAnsi" w:cs="Calibri"/>
        </w:rPr>
        <w:t xml:space="preserve"> the International D</w:t>
      </w:r>
      <w:r w:rsidR="008E4609" w:rsidRPr="00DF1554">
        <w:rPr>
          <w:rFonts w:asciiTheme="minorHAnsi" w:hAnsiTheme="minorHAnsi" w:cs="Calibri"/>
        </w:rPr>
        <w:t>ay</w:t>
      </w:r>
      <w:r w:rsidRPr="00DF1554">
        <w:rPr>
          <w:rFonts w:asciiTheme="minorHAnsi" w:hAnsiTheme="minorHAnsi" w:cs="Calibri"/>
        </w:rPr>
        <w:t xml:space="preserve"> of Monuments and Sites in 2006</w:t>
      </w:r>
      <w:r w:rsidR="00384C6E">
        <w:rPr>
          <w:rFonts w:asciiTheme="minorHAnsi" w:hAnsiTheme="minorHAnsi" w:cs="Calibri"/>
        </w:rPr>
        <w:t xml:space="preserve"> dedicated to industrial heritage</w:t>
      </w:r>
      <w:r w:rsidR="00027BE5" w:rsidRPr="00DF1554">
        <w:rPr>
          <w:rFonts w:asciiTheme="minorHAnsi" w:hAnsiTheme="minorHAnsi" w:cs="Calibri"/>
        </w:rPr>
        <w:t xml:space="preserve">, and above all, </w:t>
      </w:r>
      <w:r w:rsidR="00384C6E">
        <w:rPr>
          <w:rFonts w:asciiTheme="minorHAnsi" w:hAnsiTheme="minorHAnsi" w:cs="Calibri"/>
        </w:rPr>
        <w:t xml:space="preserve">the </w:t>
      </w:r>
      <w:r w:rsidR="00027BE5" w:rsidRPr="00DF1554">
        <w:rPr>
          <w:rFonts w:asciiTheme="minorHAnsi" w:hAnsiTheme="minorHAnsi" w:cs="Calibri"/>
        </w:rPr>
        <w:t>adopt</w:t>
      </w:r>
      <w:r w:rsidR="0059758E" w:rsidRPr="00DF1554">
        <w:rPr>
          <w:rFonts w:asciiTheme="minorHAnsi" w:hAnsiTheme="minorHAnsi" w:cs="Calibri"/>
        </w:rPr>
        <w:t>ion of a</w:t>
      </w:r>
      <w:r w:rsidR="00027BE5" w:rsidRPr="00DF1554">
        <w:rPr>
          <w:rFonts w:asciiTheme="minorHAnsi" w:hAnsiTheme="minorHAnsi" w:cs="Calibri"/>
        </w:rPr>
        <w:t xml:space="preserve"> joint policy document, the so called Dublin Principles (</w:t>
      </w:r>
      <w:r w:rsidR="00027BE5" w:rsidRPr="00DF1554">
        <w:rPr>
          <w:rFonts w:cs="Calibri"/>
          <w:bCs/>
          <w:lang w:val="en-US"/>
        </w:rPr>
        <w:t>Principles for the Conservation of Industrial Heritage Sites, Structures, Areas and Landscapes) in 2011.</w:t>
      </w:r>
      <w:r w:rsidR="00027BE5" w:rsidRPr="00DF1554">
        <w:rPr>
          <w:rFonts w:cs="Calibri"/>
          <w:b/>
          <w:bCs/>
          <w:sz w:val="38"/>
          <w:szCs w:val="38"/>
          <w:lang w:val="en-US"/>
        </w:rPr>
        <w:t xml:space="preserve"> </w:t>
      </w:r>
    </w:p>
    <w:p w14:paraId="2D451212" w14:textId="0F328D48" w:rsidR="0098625C" w:rsidRPr="00DF1554" w:rsidRDefault="0098625C" w:rsidP="001A1A0B">
      <w:pPr>
        <w:pStyle w:val="NormalWeb"/>
        <w:rPr>
          <w:rFonts w:asciiTheme="minorHAnsi" w:hAnsiTheme="minorHAnsi"/>
          <w:sz w:val="22"/>
          <w:szCs w:val="22"/>
          <w:lang w:val="en-GB"/>
        </w:rPr>
      </w:pPr>
      <w:r w:rsidRPr="00DF1554">
        <w:rPr>
          <w:rFonts w:asciiTheme="minorHAnsi" w:hAnsiTheme="minorHAnsi" w:cs="Calibri"/>
          <w:sz w:val="22"/>
          <w:szCs w:val="22"/>
          <w:lang w:val="en-GB"/>
        </w:rPr>
        <w:t xml:space="preserve">Recently, also </w:t>
      </w:r>
      <w:r w:rsidR="0059758E" w:rsidRPr="00DF1554">
        <w:rPr>
          <w:rFonts w:asciiTheme="minorHAnsi" w:hAnsiTheme="minorHAnsi" w:cs="Calibri"/>
          <w:sz w:val="22"/>
          <w:szCs w:val="22"/>
          <w:lang w:val="en-GB"/>
        </w:rPr>
        <w:t xml:space="preserve">the </w:t>
      </w:r>
      <w:r w:rsidRPr="00DF1554">
        <w:rPr>
          <w:rFonts w:asciiTheme="minorHAnsi" w:hAnsiTheme="minorHAnsi" w:cs="Calibri"/>
          <w:sz w:val="22"/>
          <w:szCs w:val="22"/>
          <w:lang w:val="en-GB"/>
        </w:rPr>
        <w:t>Eu</w:t>
      </w:r>
      <w:r w:rsidR="00A56938" w:rsidRPr="00DF1554">
        <w:rPr>
          <w:rFonts w:asciiTheme="minorHAnsi" w:hAnsiTheme="minorHAnsi" w:cs="Calibri"/>
          <w:sz w:val="22"/>
          <w:szCs w:val="22"/>
          <w:lang w:val="en-GB"/>
        </w:rPr>
        <w:t>ropean Union raise</w:t>
      </w:r>
      <w:r w:rsidR="00027BE5" w:rsidRPr="00DF1554">
        <w:rPr>
          <w:rFonts w:asciiTheme="minorHAnsi" w:hAnsiTheme="minorHAnsi" w:cs="Calibri"/>
          <w:sz w:val="22"/>
          <w:szCs w:val="22"/>
          <w:lang w:val="en-GB"/>
        </w:rPr>
        <w:t>d</w:t>
      </w:r>
      <w:r w:rsidR="00A56938" w:rsidRPr="00DF1554">
        <w:rPr>
          <w:rFonts w:asciiTheme="minorHAnsi" w:hAnsiTheme="minorHAnsi" w:cs="Calibri"/>
          <w:sz w:val="22"/>
          <w:szCs w:val="22"/>
          <w:lang w:val="en-GB"/>
        </w:rPr>
        <w:t xml:space="preserve"> voice in favour</w:t>
      </w:r>
      <w:r w:rsidRPr="00DF1554">
        <w:rPr>
          <w:rFonts w:asciiTheme="minorHAnsi" w:hAnsiTheme="minorHAnsi" w:cs="Calibri"/>
          <w:sz w:val="22"/>
          <w:szCs w:val="22"/>
          <w:lang w:val="en-GB"/>
        </w:rPr>
        <w:t xml:space="preserve"> of European industrial heritage as one of the main </w:t>
      </w:r>
      <w:r w:rsidR="000F5447" w:rsidRPr="00DF1554">
        <w:rPr>
          <w:rFonts w:asciiTheme="minorHAnsi" w:hAnsiTheme="minorHAnsi" w:cs="Calibri"/>
          <w:sz w:val="22"/>
          <w:szCs w:val="22"/>
          <w:lang w:val="en-GB"/>
        </w:rPr>
        <w:t xml:space="preserve">catalyst of creativity and growth, especially stressing </w:t>
      </w:r>
      <w:r w:rsidR="0059758E" w:rsidRPr="00DF1554">
        <w:rPr>
          <w:rFonts w:asciiTheme="minorHAnsi" w:hAnsiTheme="minorHAnsi" w:cs="Calibri"/>
          <w:sz w:val="22"/>
          <w:szCs w:val="22"/>
          <w:lang w:val="en-GB"/>
        </w:rPr>
        <w:t>its</w:t>
      </w:r>
      <w:r w:rsidR="000F5447" w:rsidRPr="00DF1554">
        <w:rPr>
          <w:rFonts w:asciiTheme="minorHAnsi" w:hAnsiTheme="minorHAnsi" w:cs="Calibri"/>
          <w:sz w:val="22"/>
          <w:szCs w:val="22"/>
          <w:lang w:val="en-GB"/>
        </w:rPr>
        <w:t xml:space="preserve"> </w:t>
      </w:r>
      <w:r w:rsidRPr="00DF1554">
        <w:rPr>
          <w:rFonts w:asciiTheme="minorHAnsi" w:hAnsiTheme="minorHAnsi" w:cs="Calibri"/>
          <w:sz w:val="22"/>
          <w:szCs w:val="22"/>
          <w:lang w:val="en-GB"/>
        </w:rPr>
        <w:t xml:space="preserve">economic </w:t>
      </w:r>
      <w:r w:rsidR="000F5447" w:rsidRPr="00DF1554">
        <w:rPr>
          <w:rFonts w:asciiTheme="minorHAnsi" w:hAnsiTheme="minorHAnsi" w:cs="Calibri"/>
          <w:sz w:val="22"/>
          <w:szCs w:val="22"/>
          <w:lang w:val="en-GB"/>
        </w:rPr>
        <w:t xml:space="preserve">potential </w:t>
      </w:r>
      <w:r w:rsidRPr="00DF1554">
        <w:rPr>
          <w:rFonts w:asciiTheme="minorHAnsi" w:hAnsiTheme="minorHAnsi" w:cs="Calibri"/>
          <w:sz w:val="22"/>
          <w:szCs w:val="22"/>
          <w:lang w:val="en-GB"/>
        </w:rPr>
        <w:t xml:space="preserve">for </w:t>
      </w:r>
      <w:r w:rsidR="000F5447" w:rsidRPr="00DF1554">
        <w:rPr>
          <w:rFonts w:asciiTheme="minorHAnsi" w:hAnsiTheme="minorHAnsi" w:cs="Calibri"/>
          <w:sz w:val="22"/>
          <w:szCs w:val="22"/>
          <w:lang w:val="en-GB"/>
        </w:rPr>
        <w:t xml:space="preserve">the </w:t>
      </w:r>
      <w:r w:rsidRPr="00DF1554">
        <w:rPr>
          <w:rFonts w:asciiTheme="minorHAnsi" w:hAnsiTheme="minorHAnsi" w:cs="Calibri"/>
          <w:sz w:val="22"/>
          <w:szCs w:val="22"/>
          <w:lang w:val="en-GB"/>
        </w:rPr>
        <w:t xml:space="preserve">development of cultural tourism and </w:t>
      </w:r>
      <w:r w:rsidR="000F5447" w:rsidRPr="00DF1554">
        <w:rPr>
          <w:rFonts w:asciiTheme="minorHAnsi" w:hAnsiTheme="minorHAnsi" w:cs="Calibri"/>
          <w:sz w:val="22"/>
          <w:szCs w:val="22"/>
          <w:lang w:val="en-GB"/>
        </w:rPr>
        <w:t>related economic activities.</w:t>
      </w:r>
      <w:r w:rsidRPr="00DF1554">
        <w:rPr>
          <w:rFonts w:asciiTheme="minorHAnsi" w:hAnsiTheme="minorHAnsi" w:cs="Calibri"/>
          <w:sz w:val="22"/>
          <w:szCs w:val="22"/>
          <w:lang w:val="en-GB"/>
        </w:rPr>
        <w:t xml:space="preserve"> </w:t>
      </w:r>
      <w:r w:rsidR="000F5447" w:rsidRPr="00DF1554">
        <w:rPr>
          <w:rFonts w:asciiTheme="minorHAnsi" w:hAnsiTheme="minorHAnsi" w:cs="Calibri"/>
          <w:sz w:val="22"/>
          <w:szCs w:val="22"/>
          <w:lang w:val="en-GB"/>
        </w:rPr>
        <w:t>In this regards, the Communication from the Commission “</w:t>
      </w:r>
      <w:r w:rsidR="000F5447" w:rsidRPr="00DF1554">
        <w:rPr>
          <w:rFonts w:asciiTheme="minorHAnsi" w:hAnsiTheme="minorHAnsi"/>
          <w:noProof/>
          <w:sz w:val="22"/>
          <w:szCs w:val="22"/>
          <w:lang w:val="en-GB"/>
        </w:rPr>
        <w:t xml:space="preserve">Towards an integrated approach to cultural heritage for Europe” </w:t>
      </w:r>
      <w:r w:rsidR="001A1A0B" w:rsidRPr="00DF1554">
        <w:rPr>
          <w:rFonts w:asciiTheme="minorHAnsi" w:hAnsiTheme="minorHAnsi"/>
          <w:noProof/>
          <w:sz w:val="22"/>
          <w:szCs w:val="22"/>
          <w:lang w:val="en-GB"/>
        </w:rPr>
        <w:t>(</w:t>
      </w:r>
      <w:r w:rsidR="000F5447" w:rsidRPr="00DF1554">
        <w:rPr>
          <w:rFonts w:asciiTheme="minorHAnsi" w:hAnsiTheme="minorHAnsi"/>
          <w:noProof/>
          <w:sz w:val="22"/>
          <w:szCs w:val="22"/>
          <w:lang w:val="en-GB"/>
        </w:rPr>
        <w:t>COM (2014) 477 final</w:t>
      </w:r>
      <w:r w:rsidR="001A1A0B" w:rsidRPr="00DF1554">
        <w:rPr>
          <w:rFonts w:asciiTheme="minorHAnsi" w:hAnsiTheme="minorHAnsi"/>
          <w:noProof/>
          <w:sz w:val="22"/>
          <w:szCs w:val="22"/>
          <w:lang w:val="en-GB"/>
        </w:rPr>
        <w:t>)</w:t>
      </w:r>
      <w:r w:rsidR="000F5447" w:rsidRPr="00DF1554">
        <w:rPr>
          <w:rFonts w:asciiTheme="minorHAnsi" w:hAnsiTheme="minorHAnsi"/>
          <w:noProof/>
          <w:sz w:val="22"/>
          <w:szCs w:val="22"/>
          <w:lang w:val="en-GB"/>
        </w:rPr>
        <w:t xml:space="preserve">, and </w:t>
      </w:r>
      <w:r w:rsidR="000F5447" w:rsidRPr="00DF1554">
        <w:rPr>
          <w:rFonts w:asciiTheme="minorHAnsi" w:hAnsiTheme="minorHAnsi" w:cs="Calibri"/>
          <w:sz w:val="22"/>
          <w:szCs w:val="22"/>
          <w:lang w:val="en-GB"/>
        </w:rPr>
        <w:t xml:space="preserve">the </w:t>
      </w:r>
      <w:r w:rsidR="000F5447" w:rsidRPr="00DF1554">
        <w:rPr>
          <w:rFonts w:asciiTheme="minorHAnsi" w:hAnsiTheme="minorHAnsi"/>
          <w:sz w:val="22"/>
          <w:szCs w:val="22"/>
          <w:lang w:val="en-GB"/>
        </w:rPr>
        <w:t>Council Conclusions on cultural and creative crossovers to stimulate innovation, economic sustainability and social inclusion</w:t>
      </w:r>
      <w:r w:rsidR="000969C1" w:rsidRPr="00DF1554">
        <w:rPr>
          <w:rFonts w:asciiTheme="minorHAnsi" w:hAnsiTheme="minorHAnsi"/>
          <w:sz w:val="22"/>
          <w:szCs w:val="22"/>
          <w:lang w:val="en-GB"/>
        </w:rPr>
        <w:t xml:space="preserve"> (2015/C 172/04)</w:t>
      </w:r>
      <w:r w:rsidR="001A1A0B" w:rsidRPr="00DF1554">
        <w:rPr>
          <w:rFonts w:asciiTheme="minorHAnsi" w:hAnsiTheme="minorHAnsi"/>
          <w:sz w:val="22"/>
          <w:szCs w:val="22"/>
          <w:lang w:val="en-GB"/>
        </w:rPr>
        <w:t xml:space="preserve"> can be mentioned</w:t>
      </w:r>
      <w:r w:rsidR="000969C1" w:rsidRPr="00DF1554">
        <w:rPr>
          <w:rFonts w:asciiTheme="minorHAnsi" w:hAnsiTheme="minorHAnsi"/>
          <w:sz w:val="22"/>
          <w:szCs w:val="22"/>
          <w:lang w:val="en-GB"/>
        </w:rPr>
        <w:t>.</w:t>
      </w:r>
    </w:p>
    <w:p w14:paraId="35E61AB9" w14:textId="1F6B0BE8" w:rsidR="0098625C" w:rsidRPr="00DF1554" w:rsidRDefault="0098625C" w:rsidP="009862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Calibri"/>
        </w:rPr>
      </w:pPr>
      <w:r w:rsidRPr="00DF1554">
        <w:rPr>
          <w:rFonts w:asciiTheme="minorHAnsi" w:hAnsiTheme="minorHAnsi" w:cs="Calibri"/>
        </w:rPr>
        <w:t>The Council of Europe’s early positions towards industrial heritage were a reaction to the consequences of the industrial decline in western Europe, and the principles were further developed in Recommendations of the Committee of Ministers of the Council of Europe in 1987 and 1990 [</w:t>
      </w:r>
      <w:proofErr w:type="gramStart"/>
      <w:r w:rsidRPr="00DF1554">
        <w:rPr>
          <w:rFonts w:asciiTheme="minorHAnsi" w:hAnsiTheme="minorHAnsi" w:cs="Calibri"/>
        </w:rPr>
        <w:t>R(</w:t>
      </w:r>
      <w:proofErr w:type="gramEnd"/>
      <w:r w:rsidRPr="00DF1554">
        <w:rPr>
          <w:rFonts w:asciiTheme="minorHAnsi" w:hAnsiTheme="minorHAnsi" w:cs="Calibri"/>
        </w:rPr>
        <w:t xml:space="preserve">87)24 and R(90)20]. In 2013, the Parliamentary Assembly of the Council of Europe adopted the Resolution 1924 (2013) on Industrial Heritage in Europe, which draws attention to the most recent issues relevant for the integrated conservation, intelligent rehabilitation and sustainable revitalisation of industrial heritage sites and landscapes of Europe. One should also mention the constant alerts coming from the side of the Congress of Local and Regional Authorities of Europe to strengthen the local authorities’ role in the preservation of industrial heritage “in situ”. </w:t>
      </w:r>
      <w:r w:rsidR="002D0F48" w:rsidRPr="00DF1554">
        <w:rPr>
          <w:rFonts w:asciiTheme="minorHAnsi" w:hAnsiTheme="minorHAnsi" w:cs="Calibri"/>
        </w:rPr>
        <w:t>Lately</w:t>
      </w:r>
      <w:r w:rsidR="00FC3C2B" w:rsidRPr="00DF1554">
        <w:rPr>
          <w:rFonts w:asciiTheme="minorHAnsi" w:hAnsiTheme="minorHAnsi" w:cs="Calibri"/>
        </w:rPr>
        <w:t xml:space="preserve">, the </w:t>
      </w:r>
      <w:r w:rsidR="002D0F48" w:rsidRPr="00DF1554">
        <w:rPr>
          <w:rFonts w:asciiTheme="minorHAnsi" w:hAnsiTheme="minorHAnsi" w:cs="Calibri"/>
        </w:rPr>
        <w:t>initiative</w:t>
      </w:r>
      <w:r w:rsidR="00FC3C2B" w:rsidRPr="00DF1554">
        <w:rPr>
          <w:rFonts w:asciiTheme="minorHAnsi" w:hAnsiTheme="minorHAnsi" w:cs="Calibri"/>
        </w:rPr>
        <w:t xml:space="preserve"> </w:t>
      </w:r>
      <w:r w:rsidR="00A56938" w:rsidRPr="00DF1554">
        <w:rPr>
          <w:rFonts w:asciiTheme="minorHAnsi" w:hAnsiTheme="minorHAnsi" w:cs="Calibri"/>
        </w:rPr>
        <w:t>about</w:t>
      </w:r>
      <w:r w:rsidR="002D0F48" w:rsidRPr="00DF1554">
        <w:rPr>
          <w:rFonts w:asciiTheme="minorHAnsi" w:hAnsiTheme="minorHAnsi" w:cs="Calibri"/>
        </w:rPr>
        <w:t xml:space="preserve"> European Industrial and Technical Heritage </w:t>
      </w:r>
      <w:r w:rsidR="00A56938" w:rsidRPr="00DF1554">
        <w:rPr>
          <w:rFonts w:asciiTheme="minorHAnsi" w:hAnsiTheme="minorHAnsi" w:cs="Calibri"/>
        </w:rPr>
        <w:t xml:space="preserve">to </w:t>
      </w:r>
      <w:r w:rsidR="002D0F48" w:rsidRPr="00DF1554">
        <w:rPr>
          <w:rFonts w:asciiTheme="minorHAnsi" w:hAnsiTheme="minorHAnsi" w:cs="Calibri"/>
        </w:rPr>
        <w:t>be used as one of the central themes of European Heritage Days 2015</w:t>
      </w:r>
      <w:r w:rsidR="00A56938" w:rsidRPr="00DF1554">
        <w:rPr>
          <w:rFonts w:asciiTheme="minorHAnsi" w:hAnsiTheme="minorHAnsi" w:cs="Calibri"/>
        </w:rPr>
        <w:t xml:space="preserve"> was put forward and actually implemented in many European countries</w:t>
      </w:r>
      <w:r w:rsidR="002D0F48" w:rsidRPr="00DF1554">
        <w:rPr>
          <w:rFonts w:asciiTheme="minorHAnsi" w:hAnsiTheme="minorHAnsi" w:cs="Calibri"/>
        </w:rPr>
        <w:t>.</w:t>
      </w:r>
    </w:p>
    <w:p w14:paraId="579BF190" w14:textId="77777777" w:rsidR="0098625C" w:rsidRPr="00DF1554" w:rsidRDefault="0098625C" w:rsidP="009862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Calibri"/>
        </w:rPr>
      </w:pPr>
    </w:p>
    <w:p w14:paraId="148F10A9" w14:textId="77777777" w:rsidR="0098625C" w:rsidRPr="00DF1554" w:rsidRDefault="0098625C" w:rsidP="009862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Arial"/>
        </w:rPr>
      </w:pPr>
      <w:r w:rsidRPr="00DF1554">
        <w:rPr>
          <w:rFonts w:asciiTheme="minorHAnsi" w:hAnsiTheme="minorHAnsi" w:cs="Calibri"/>
        </w:rPr>
        <w:lastRenderedPageBreak/>
        <w:t>On the other side, ICOMOS SI as an active member of ICOMOS International and ICOMOS Europe has dedicated an important part of its expertise towards international cooperation and pooling forces in the field of industrial heritage protection. Joining forces with the Council of Europe builds synergies in following-up the Council of Europe conventions with revisiting these references and taking stock of the new challenges and issues at stake. Our common goal is to integrate innovative ideas, define new positions and open new perspectives with the aim to give this important dimension of our common heritage of Europe the role it deserves in the future multilateral and trans-frontier co-operation.</w:t>
      </w:r>
    </w:p>
    <w:p w14:paraId="35C42875" w14:textId="77777777" w:rsidR="0020351D" w:rsidRPr="00DF1554" w:rsidRDefault="0020351D" w:rsidP="00DC6E74">
      <w:pPr>
        <w:pStyle w:val="NoSpacing"/>
        <w:jc w:val="both"/>
        <w:rPr>
          <w:rFonts w:asciiTheme="minorHAnsi" w:hAnsiTheme="minorHAnsi" w:cs="Arial"/>
        </w:rPr>
      </w:pPr>
    </w:p>
    <w:p w14:paraId="4150D0CB" w14:textId="77777777" w:rsidR="0020351D" w:rsidRPr="00DF1554" w:rsidRDefault="0020351D" w:rsidP="00DC6E74">
      <w:pPr>
        <w:pStyle w:val="NoSpacing"/>
        <w:ind w:left="426" w:hanging="426"/>
        <w:jc w:val="both"/>
        <w:rPr>
          <w:rFonts w:asciiTheme="minorHAnsi" w:hAnsiTheme="minorHAnsi" w:cs="Arial"/>
          <w:b/>
          <w:i/>
        </w:rPr>
      </w:pPr>
      <w:r w:rsidRPr="00DF1554">
        <w:rPr>
          <w:rFonts w:asciiTheme="minorHAnsi" w:hAnsiTheme="minorHAnsi" w:cs="Arial"/>
          <w:b/>
          <w:i/>
        </w:rPr>
        <w:t>II.</w:t>
      </w:r>
      <w:r w:rsidRPr="00DF1554">
        <w:rPr>
          <w:rFonts w:asciiTheme="minorHAnsi" w:hAnsiTheme="minorHAnsi" w:cs="Arial"/>
          <w:b/>
          <w:i/>
        </w:rPr>
        <w:tab/>
        <w:t>Issues of concern</w:t>
      </w:r>
    </w:p>
    <w:p w14:paraId="5466CFBD" w14:textId="77777777" w:rsidR="0020351D" w:rsidRPr="00DF1554" w:rsidRDefault="0020351D" w:rsidP="00DC6E74">
      <w:pPr>
        <w:pStyle w:val="NoSpacing"/>
        <w:jc w:val="both"/>
        <w:rPr>
          <w:rFonts w:asciiTheme="minorHAnsi" w:hAnsiTheme="minorHAnsi" w:cs="Arial"/>
        </w:rPr>
      </w:pPr>
    </w:p>
    <w:p w14:paraId="073C7741" w14:textId="76EF2B14" w:rsidR="0020351D" w:rsidRPr="00DF1554" w:rsidRDefault="0020351D" w:rsidP="00392F21">
      <w:pPr>
        <w:pStyle w:val="NoSpacing"/>
        <w:ind w:left="426"/>
        <w:jc w:val="both"/>
        <w:rPr>
          <w:rFonts w:asciiTheme="minorHAnsi" w:hAnsiTheme="minorHAnsi" w:cs="Arial"/>
        </w:rPr>
      </w:pPr>
      <w:r w:rsidRPr="00DF1554">
        <w:rPr>
          <w:rFonts w:asciiTheme="minorHAnsi" w:hAnsiTheme="minorHAnsi" w:cs="Arial"/>
        </w:rPr>
        <w:t xml:space="preserve">Discussions in the symposium raised </w:t>
      </w:r>
      <w:r w:rsidR="001A1A0B" w:rsidRPr="00DF1554">
        <w:rPr>
          <w:rFonts w:asciiTheme="minorHAnsi" w:hAnsiTheme="minorHAnsi" w:cs="Arial"/>
        </w:rPr>
        <w:t xml:space="preserve">the following </w:t>
      </w:r>
      <w:r w:rsidRPr="00DF1554">
        <w:rPr>
          <w:rFonts w:asciiTheme="minorHAnsi" w:hAnsiTheme="minorHAnsi" w:cs="Arial"/>
        </w:rPr>
        <w:t>issues of concern:</w:t>
      </w:r>
    </w:p>
    <w:p w14:paraId="35B7BA2D" w14:textId="77777777" w:rsidR="0020351D" w:rsidRPr="00DF1554" w:rsidRDefault="0020351D" w:rsidP="00DC6E74">
      <w:pPr>
        <w:pStyle w:val="NoSpacing"/>
        <w:ind w:left="720"/>
        <w:jc w:val="both"/>
        <w:rPr>
          <w:rFonts w:asciiTheme="minorHAnsi" w:hAnsiTheme="minorHAnsi" w:cs="Arial"/>
        </w:rPr>
      </w:pPr>
    </w:p>
    <w:p w14:paraId="7DFD1CFB" w14:textId="77777777" w:rsidR="0006193A" w:rsidRPr="000C45EF" w:rsidRDefault="001A1A0B" w:rsidP="0006193A">
      <w:pPr>
        <w:pStyle w:val="NoSpacing"/>
        <w:numPr>
          <w:ilvl w:val="0"/>
          <w:numId w:val="7"/>
        </w:numPr>
        <w:tabs>
          <w:tab w:val="left" w:pos="851"/>
          <w:tab w:val="left" w:pos="900"/>
        </w:tabs>
        <w:jc w:val="both"/>
        <w:rPr>
          <w:rFonts w:asciiTheme="minorHAnsi" w:hAnsiTheme="minorHAnsi"/>
        </w:rPr>
      </w:pPr>
      <w:r w:rsidRPr="00DF1554">
        <w:rPr>
          <w:rFonts w:asciiTheme="minorHAnsi" w:hAnsiTheme="minorHAnsi" w:cs="Arial"/>
        </w:rPr>
        <w:t xml:space="preserve">Industrial heritage </w:t>
      </w:r>
      <w:r w:rsidR="005174BA" w:rsidRPr="00DF1554">
        <w:rPr>
          <w:rFonts w:asciiTheme="minorHAnsi" w:hAnsiTheme="minorHAnsi" w:cs="Arial"/>
        </w:rPr>
        <w:t>encompasses</w:t>
      </w:r>
      <w:r w:rsidRPr="00DF1554">
        <w:rPr>
          <w:rFonts w:asciiTheme="minorHAnsi" w:hAnsiTheme="minorHAnsi" w:cs="Arial"/>
        </w:rPr>
        <w:t xml:space="preserve"> the following </w:t>
      </w:r>
      <w:r w:rsidR="0022062A" w:rsidRPr="00DF1554">
        <w:rPr>
          <w:rFonts w:asciiTheme="minorHAnsi" w:hAnsiTheme="minorHAnsi" w:cs="Arial"/>
        </w:rPr>
        <w:t>aspects</w:t>
      </w:r>
      <w:r w:rsidR="005174BA" w:rsidRPr="00DF1554">
        <w:rPr>
          <w:rFonts w:asciiTheme="minorHAnsi" w:hAnsiTheme="minorHAnsi" w:cs="Arial"/>
        </w:rPr>
        <w:t xml:space="preserve">: </w:t>
      </w:r>
      <w:r w:rsidR="00A9529E" w:rsidRPr="00DF1554">
        <w:rPr>
          <w:rFonts w:asciiTheme="minorHAnsi" w:hAnsiTheme="minorHAnsi" w:cs="Arial"/>
        </w:rPr>
        <w:t xml:space="preserve">industrial </w:t>
      </w:r>
      <w:r w:rsidR="00392F21" w:rsidRPr="00DF1554">
        <w:rPr>
          <w:rFonts w:asciiTheme="minorHAnsi" w:hAnsiTheme="minorHAnsi" w:cs="Arial"/>
        </w:rPr>
        <w:t xml:space="preserve">and adjacent </w:t>
      </w:r>
      <w:r w:rsidR="00CB35B4" w:rsidRPr="00DF1554">
        <w:rPr>
          <w:rFonts w:asciiTheme="minorHAnsi" w:hAnsiTheme="minorHAnsi" w:cs="Arial"/>
        </w:rPr>
        <w:t>structures</w:t>
      </w:r>
      <w:r w:rsidR="005174BA" w:rsidRPr="00DF1554">
        <w:rPr>
          <w:rFonts w:asciiTheme="minorHAnsi" w:hAnsiTheme="minorHAnsi" w:cs="Arial"/>
        </w:rPr>
        <w:t xml:space="preserve"> </w:t>
      </w:r>
      <w:r w:rsidR="00310FF9" w:rsidRPr="00DF1554">
        <w:rPr>
          <w:rFonts w:asciiTheme="minorHAnsi" w:hAnsiTheme="minorHAnsi" w:cs="Arial"/>
        </w:rPr>
        <w:t xml:space="preserve">and sites </w:t>
      </w:r>
      <w:r w:rsidR="005174BA" w:rsidRPr="00DF1554">
        <w:rPr>
          <w:rFonts w:asciiTheme="minorHAnsi" w:hAnsiTheme="minorHAnsi" w:cs="Arial"/>
        </w:rPr>
        <w:t xml:space="preserve">together with </w:t>
      </w:r>
      <w:r w:rsidR="00310FF9" w:rsidRPr="00DF1554">
        <w:rPr>
          <w:rFonts w:asciiTheme="minorHAnsi" w:hAnsiTheme="minorHAnsi" w:cs="Arial"/>
        </w:rPr>
        <w:t xml:space="preserve">machinery, </w:t>
      </w:r>
      <w:r w:rsidR="005174BA" w:rsidRPr="00DF1554">
        <w:rPr>
          <w:rFonts w:asciiTheme="minorHAnsi" w:hAnsiTheme="minorHAnsi" w:cs="Arial"/>
        </w:rPr>
        <w:t xml:space="preserve">movable and </w:t>
      </w:r>
      <w:r w:rsidR="00995CAE" w:rsidRPr="00DF1554">
        <w:rPr>
          <w:rFonts w:asciiTheme="minorHAnsi" w:hAnsiTheme="minorHAnsi" w:cs="Arial"/>
        </w:rPr>
        <w:t>immovable fixtures and fittings</w:t>
      </w:r>
      <w:r w:rsidR="00392F21" w:rsidRPr="00DF1554">
        <w:rPr>
          <w:rFonts w:asciiTheme="minorHAnsi" w:hAnsiTheme="minorHAnsi" w:cs="Arial"/>
        </w:rPr>
        <w:t>,</w:t>
      </w:r>
      <w:r w:rsidR="00A9529E" w:rsidRPr="00DF1554">
        <w:rPr>
          <w:rFonts w:asciiTheme="minorHAnsi" w:hAnsiTheme="minorHAnsi" w:cs="Arial"/>
        </w:rPr>
        <w:t xml:space="preserve"> archaeological remains of </w:t>
      </w:r>
      <w:r w:rsidR="00D7654A" w:rsidRPr="00DF1554">
        <w:rPr>
          <w:rFonts w:asciiTheme="minorHAnsi" w:hAnsiTheme="minorHAnsi" w:cs="Arial"/>
        </w:rPr>
        <w:t>industrial</w:t>
      </w:r>
      <w:r w:rsidR="00A9529E" w:rsidRPr="00DF1554">
        <w:rPr>
          <w:rFonts w:asciiTheme="minorHAnsi" w:hAnsiTheme="minorHAnsi" w:cs="Arial"/>
        </w:rPr>
        <w:t xml:space="preserve"> activities</w:t>
      </w:r>
      <w:r w:rsidR="005174BA" w:rsidRPr="00DF1554">
        <w:rPr>
          <w:rFonts w:asciiTheme="minorHAnsi" w:hAnsiTheme="minorHAnsi" w:cs="Arial"/>
        </w:rPr>
        <w:t xml:space="preserve">, </w:t>
      </w:r>
      <w:r w:rsidR="00CB35B4" w:rsidRPr="00DF1554">
        <w:rPr>
          <w:rFonts w:asciiTheme="minorHAnsi" w:hAnsiTheme="minorHAnsi" w:cs="Arial"/>
        </w:rPr>
        <w:t xml:space="preserve">museum </w:t>
      </w:r>
      <w:r w:rsidR="00A610E0" w:rsidRPr="00DF1554">
        <w:rPr>
          <w:rFonts w:asciiTheme="minorHAnsi" w:hAnsiTheme="minorHAnsi" w:cs="Arial"/>
        </w:rPr>
        <w:t xml:space="preserve">and archival </w:t>
      </w:r>
      <w:r w:rsidR="00CB35B4" w:rsidRPr="00DF1554">
        <w:rPr>
          <w:rFonts w:asciiTheme="minorHAnsi" w:hAnsiTheme="minorHAnsi" w:cs="Arial"/>
        </w:rPr>
        <w:t xml:space="preserve">collections, </w:t>
      </w:r>
      <w:r w:rsidR="00995CAE" w:rsidRPr="00DF1554">
        <w:rPr>
          <w:rFonts w:asciiTheme="minorHAnsi" w:hAnsiTheme="minorHAnsi" w:cs="Arial"/>
        </w:rPr>
        <w:t xml:space="preserve">industrial </w:t>
      </w:r>
      <w:r w:rsidR="00A9529E" w:rsidRPr="00DF1554">
        <w:rPr>
          <w:rFonts w:asciiTheme="minorHAnsi" w:hAnsiTheme="minorHAnsi" w:cs="Arial"/>
        </w:rPr>
        <w:t xml:space="preserve">urban and rural </w:t>
      </w:r>
      <w:r w:rsidR="00336CF6" w:rsidRPr="00DF1554">
        <w:rPr>
          <w:rFonts w:asciiTheme="minorHAnsi" w:hAnsiTheme="minorHAnsi" w:cs="Arial"/>
        </w:rPr>
        <w:t>landscape</w:t>
      </w:r>
      <w:r w:rsidR="00A9529E" w:rsidRPr="00DF1554">
        <w:rPr>
          <w:rFonts w:asciiTheme="minorHAnsi" w:hAnsiTheme="minorHAnsi" w:cs="Arial"/>
        </w:rPr>
        <w:t>s</w:t>
      </w:r>
      <w:r w:rsidR="00336CF6" w:rsidRPr="00DF1554">
        <w:rPr>
          <w:rFonts w:asciiTheme="minorHAnsi" w:hAnsiTheme="minorHAnsi" w:cs="Arial"/>
        </w:rPr>
        <w:t xml:space="preserve">, </w:t>
      </w:r>
      <w:r w:rsidR="00995CAE" w:rsidRPr="00DF1554">
        <w:rPr>
          <w:rFonts w:asciiTheme="minorHAnsi" w:hAnsiTheme="minorHAnsi" w:cs="Arial"/>
        </w:rPr>
        <w:t>and intangible heritage in the form of technical skills</w:t>
      </w:r>
      <w:r w:rsidR="00CB35B4" w:rsidRPr="00DF1554">
        <w:rPr>
          <w:rFonts w:asciiTheme="minorHAnsi" w:hAnsiTheme="minorHAnsi" w:cs="Arial"/>
        </w:rPr>
        <w:t>, expertise</w:t>
      </w:r>
      <w:r w:rsidR="00995CAE" w:rsidRPr="00DF1554">
        <w:rPr>
          <w:rFonts w:asciiTheme="minorHAnsi" w:hAnsiTheme="minorHAnsi" w:cs="Arial"/>
        </w:rPr>
        <w:t xml:space="preserve"> and know-how</w:t>
      </w:r>
      <w:r w:rsidR="00CB35B4" w:rsidRPr="00DF1554">
        <w:rPr>
          <w:rFonts w:asciiTheme="minorHAnsi" w:hAnsiTheme="minorHAnsi" w:cs="Arial"/>
        </w:rPr>
        <w:t xml:space="preserve"> in technologies and processes</w:t>
      </w:r>
      <w:r w:rsidR="00995CAE" w:rsidRPr="00DF1554">
        <w:rPr>
          <w:rFonts w:asciiTheme="minorHAnsi" w:hAnsiTheme="minorHAnsi" w:cs="Arial"/>
        </w:rPr>
        <w:t xml:space="preserve">, </w:t>
      </w:r>
      <w:r w:rsidR="00CB35B4" w:rsidRPr="00DF1554">
        <w:rPr>
          <w:rFonts w:asciiTheme="minorHAnsi" w:hAnsiTheme="minorHAnsi" w:cs="Arial"/>
        </w:rPr>
        <w:t>traditions</w:t>
      </w:r>
      <w:r w:rsidR="00995CAE" w:rsidRPr="00DF1554">
        <w:rPr>
          <w:rFonts w:asciiTheme="minorHAnsi" w:hAnsiTheme="minorHAnsi" w:cs="Arial"/>
        </w:rPr>
        <w:t xml:space="preserve"> and collective memory of heritage communities associated with industrial heritage. </w:t>
      </w:r>
      <w:r w:rsidR="00D87B1E" w:rsidRPr="00DF1554">
        <w:rPr>
          <w:rFonts w:asciiTheme="minorHAnsi" w:hAnsiTheme="minorHAnsi" w:cs="Arial"/>
        </w:rPr>
        <w:t xml:space="preserve"> This palimpsest of different aspects and values contribute to the complexity of </w:t>
      </w:r>
      <w:r w:rsidR="00384C6E" w:rsidRPr="000C45EF">
        <w:rPr>
          <w:rFonts w:asciiTheme="minorHAnsi" w:hAnsiTheme="minorHAnsi" w:cs="Arial"/>
        </w:rPr>
        <w:t>challenges</w:t>
      </w:r>
      <w:r w:rsidR="00D87B1E" w:rsidRPr="000C45EF">
        <w:rPr>
          <w:rFonts w:asciiTheme="minorHAnsi" w:hAnsiTheme="minorHAnsi" w:cs="Arial"/>
        </w:rPr>
        <w:t xml:space="preserve"> connected with heritage protection and management.</w:t>
      </w:r>
      <w:r w:rsidR="00025A41" w:rsidRPr="000C45EF">
        <w:rPr>
          <w:rFonts w:asciiTheme="minorHAnsi" w:hAnsiTheme="minorHAnsi" w:cs="Arial"/>
        </w:rPr>
        <w:t xml:space="preserve"> On the other side, </w:t>
      </w:r>
      <w:r w:rsidR="00384C6E" w:rsidRPr="000C45EF">
        <w:rPr>
          <w:rFonts w:asciiTheme="minorHAnsi" w:hAnsiTheme="minorHAnsi" w:cs="Arial"/>
        </w:rPr>
        <w:t xml:space="preserve">industrial heritage </w:t>
      </w:r>
      <w:r w:rsidR="00025A41" w:rsidRPr="000C45EF">
        <w:rPr>
          <w:rFonts w:asciiTheme="minorHAnsi" w:hAnsiTheme="minorHAnsi" w:cs="Arial"/>
        </w:rPr>
        <w:t xml:space="preserve">properties </w:t>
      </w:r>
      <w:r w:rsidR="00384C6E" w:rsidRPr="000C45EF">
        <w:rPr>
          <w:rFonts w:asciiTheme="minorHAnsi" w:hAnsiTheme="minorHAnsi" w:cs="Arial"/>
        </w:rPr>
        <w:t>are</w:t>
      </w:r>
      <w:r w:rsidR="00025A41" w:rsidRPr="000C45EF">
        <w:rPr>
          <w:rFonts w:asciiTheme="minorHAnsi" w:hAnsiTheme="minorHAnsi" w:cs="Arial"/>
        </w:rPr>
        <w:t xml:space="preserve"> flexible and therefore </w:t>
      </w:r>
      <w:r w:rsidR="00F86F86" w:rsidRPr="000C45EF">
        <w:t>s</w:t>
      </w:r>
      <w:r w:rsidR="00AD69F7" w:rsidRPr="000C45EF">
        <w:t xml:space="preserve">uitable for </w:t>
      </w:r>
      <w:r w:rsidR="0090251A" w:rsidRPr="000C45EF">
        <w:rPr>
          <w:rStyle w:val="CharAttribute12"/>
          <w:rFonts w:asciiTheme="minorHAnsi" w:eastAsia="Calibri" w:hAnsiTheme="minorHAnsi"/>
          <w:b w:val="0"/>
          <w:i/>
          <w:color w:val="auto"/>
          <w:sz w:val="22"/>
        </w:rPr>
        <w:t>variety of new uses</w:t>
      </w:r>
      <w:r w:rsidR="0090251A" w:rsidRPr="000C45EF">
        <w:rPr>
          <w:rStyle w:val="CharAttribute12"/>
          <w:rFonts w:asciiTheme="minorHAnsi" w:eastAsia="Calibri" w:hAnsiTheme="minorHAnsi"/>
          <w:b w:val="0"/>
          <w:color w:val="auto"/>
          <w:sz w:val="22"/>
        </w:rPr>
        <w:t>, including mixed-use schemes, small businesses and creative industries. Other uses including community, museum and gallery uses may be contemplated, in some cases commercial office and residential use may be considered. A minimalist approach to change will help to respect the original structure and retain the industrial character</w:t>
      </w:r>
      <w:r w:rsidR="0006193A" w:rsidRPr="000C45EF">
        <w:rPr>
          <w:rStyle w:val="CharAttribute12"/>
          <w:rFonts w:asciiTheme="minorHAnsi" w:eastAsia="Calibri" w:hAnsiTheme="minorHAnsi"/>
          <w:b w:val="0"/>
          <w:color w:val="auto"/>
          <w:sz w:val="22"/>
        </w:rPr>
        <w:t>;</w:t>
      </w:r>
    </w:p>
    <w:p w14:paraId="646E27B6" w14:textId="724DB36E" w:rsidR="0020351D" w:rsidRPr="0006193A" w:rsidRDefault="00995CAE" w:rsidP="0006193A">
      <w:pPr>
        <w:pStyle w:val="NoSpacing"/>
        <w:numPr>
          <w:ilvl w:val="0"/>
          <w:numId w:val="7"/>
        </w:numPr>
        <w:tabs>
          <w:tab w:val="left" w:pos="851"/>
          <w:tab w:val="left" w:pos="900"/>
        </w:tabs>
        <w:jc w:val="both"/>
        <w:rPr>
          <w:rFonts w:asciiTheme="minorHAnsi" w:hAnsiTheme="minorHAnsi"/>
        </w:rPr>
      </w:pPr>
      <w:r w:rsidRPr="000C45EF">
        <w:rPr>
          <w:rFonts w:asciiTheme="minorHAnsi" w:hAnsiTheme="minorHAnsi" w:cs="Arial"/>
        </w:rPr>
        <w:t>There</w:t>
      </w:r>
      <w:r w:rsidRPr="0006193A">
        <w:rPr>
          <w:rFonts w:asciiTheme="minorHAnsi" w:hAnsiTheme="minorHAnsi" w:cs="Arial"/>
        </w:rPr>
        <w:t xml:space="preserve"> are evident lacunae in </w:t>
      </w:r>
      <w:r w:rsidR="00027BE5" w:rsidRPr="0006193A">
        <w:rPr>
          <w:rFonts w:asciiTheme="minorHAnsi" w:hAnsiTheme="minorHAnsi" w:cs="Arial"/>
        </w:rPr>
        <w:t>documenting</w:t>
      </w:r>
      <w:r w:rsidR="00D7654A" w:rsidRPr="0006193A">
        <w:rPr>
          <w:rFonts w:asciiTheme="minorHAnsi" w:hAnsiTheme="minorHAnsi" w:cs="Arial"/>
        </w:rPr>
        <w:t>,</w:t>
      </w:r>
      <w:r w:rsidRPr="0006193A">
        <w:rPr>
          <w:rFonts w:asciiTheme="minorHAnsi" w:hAnsiTheme="minorHAnsi" w:cs="Arial"/>
        </w:rPr>
        <w:t xml:space="preserve"> </w:t>
      </w:r>
      <w:r w:rsidR="00027BE5" w:rsidRPr="0006193A">
        <w:rPr>
          <w:rFonts w:asciiTheme="minorHAnsi" w:hAnsiTheme="minorHAnsi" w:cs="Arial"/>
        </w:rPr>
        <w:t xml:space="preserve">understanding, </w:t>
      </w:r>
      <w:r w:rsidRPr="0006193A">
        <w:rPr>
          <w:rFonts w:asciiTheme="minorHAnsi" w:hAnsiTheme="minorHAnsi" w:cs="Arial"/>
        </w:rPr>
        <w:t xml:space="preserve">listing </w:t>
      </w:r>
      <w:r w:rsidR="00D7654A" w:rsidRPr="0006193A">
        <w:rPr>
          <w:rFonts w:asciiTheme="minorHAnsi" w:hAnsiTheme="minorHAnsi" w:cs="Arial"/>
        </w:rPr>
        <w:t xml:space="preserve">and </w:t>
      </w:r>
      <w:r w:rsidR="00F86F86" w:rsidRPr="0006193A">
        <w:rPr>
          <w:rFonts w:asciiTheme="minorHAnsi" w:hAnsiTheme="minorHAnsi" w:cs="Arial"/>
        </w:rPr>
        <w:t>protecting</w:t>
      </w:r>
      <w:r w:rsidR="00D7654A" w:rsidRPr="0006193A">
        <w:rPr>
          <w:rFonts w:asciiTheme="minorHAnsi" w:hAnsiTheme="minorHAnsi" w:cs="Arial"/>
        </w:rPr>
        <w:t xml:space="preserve"> </w:t>
      </w:r>
      <w:r w:rsidRPr="0006193A">
        <w:rPr>
          <w:rFonts w:asciiTheme="minorHAnsi" w:hAnsiTheme="minorHAnsi" w:cs="Arial"/>
        </w:rPr>
        <w:t xml:space="preserve">these assets, especially in the </w:t>
      </w:r>
      <w:r w:rsidR="001949BA" w:rsidRPr="0006193A">
        <w:rPr>
          <w:rFonts w:asciiTheme="minorHAnsi" w:hAnsiTheme="minorHAnsi" w:cs="Arial"/>
        </w:rPr>
        <w:t xml:space="preserve">Central and </w:t>
      </w:r>
      <w:r w:rsidRPr="0006193A">
        <w:rPr>
          <w:rFonts w:asciiTheme="minorHAnsi" w:hAnsiTheme="minorHAnsi" w:cs="Arial"/>
        </w:rPr>
        <w:t>South-Easter</w:t>
      </w:r>
      <w:r w:rsidR="000D0BC0" w:rsidRPr="0006193A">
        <w:rPr>
          <w:rFonts w:asciiTheme="minorHAnsi" w:hAnsiTheme="minorHAnsi" w:cs="Arial"/>
        </w:rPr>
        <w:t>n</w:t>
      </w:r>
      <w:r w:rsidRPr="0006193A">
        <w:rPr>
          <w:rFonts w:asciiTheme="minorHAnsi" w:hAnsiTheme="minorHAnsi" w:cs="Arial"/>
        </w:rPr>
        <w:t xml:space="preserve"> European and neighbouring countries</w:t>
      </w:r>
      <w:r w:rsidR="00A96C7E" w:rsidRPr="0006193A">
        <w:rPr>
          <w:rFonts w:asciiTheme="minorHAnsi" w:hAnsiTheme="minorHAnsi" w:cs="Arial"/>
        </w:rPr>
        <w:t xml:space="preserve">. In addition, the documentation, knowledge and competences related to industrial heritage are </w:t>
      </w:r>
      <w:r w:rsidR="003C5858" w:rsidRPr="0006193A">
        <w:rPr>
          <w:rFonts w:asciiTheme="minorHAnsi" w:hAnsiTheme="minorHAnsi" w:cs="Arial"/>
        </w:rPr>
        <w:t xml:space="preserve">often </w:t>
      </w:r>
      <w:proofErr w:type="gramStart"/>
      <w:r w:rsidR="00A96C7E" w:rsidRPr="0006193A">
        <w:rPr>
          <w:rFonts w:asciiTheme="minorHAnsi" w:hAnsiTheme="minorHAnsi" w:cs="Arial"/>
        </w:rPr>
        <w:t>fragmented,</w:t>
      </w:r>
      <w:proofErr w:type="gramEnd"/>
      <w:r w:rsidR="00A96C7E" w:rsidRPr="0006193A">
        <w:rPr>
          <w:rFonts w:asciiTheme="minorHAnsi" w:hAnsiTheme="minorHAnsi" w:cs="Arial"/>
        </w:rPr>
        <w:t xml:space="preserve"> different institutions </w:t>
      </w:r>
      <w:r w:rsidR="003C5858" w:rsidRPr="0006193A">
        <w:rPr>
          <w:rFonts w:asciiTheme="minorHAnsi" w:hAnsiTheme="minorHAnsi" w:cs="Arial"/>
        </w:rPr>
        <w:t xml:space="preserve">do not exchange information </w:t>
      </w:r>
      <w:r w:rsidR="00F86F86" w:rsidRPr="0006193A">
        <w:rPr>
          <w:rFonts w:asciiTheme="minorHAnsi" w:hAnsiTheme="minorHAnsi" w:cs="Arial"/>
        </w:rPr>
        <w:t>and collaborate on a regular basis</w:t>
      </w:r>
      <w:r w:rsidR="003C5858" w:rsidRPr="0006193A">
        <w:rPr>
          <w:rFonts w:asciiTheme="minorHAnsi" w:hAnsiTheme="minorHAnsi" w:cs="Arial"/>
        </w:rPr>
        <w:t xml:space="preserve">. Open access to information and interdisciplinary approach need to be </w:t>
      </w:r>
      <w:r w:rsidR="00F86F86" w:rsidRPr="0006193A">
        <w:rPr>
          <w:rFonts w:asciiTheme="minorHAnsi" w:hAnsiTheme="minorHAnsi" w:cs="Arial"/>
        </w:rPr>
        <w:t>enhanced</w:t>
      </w:r>
      <w:r w:rsidRPr="0006193A">
        <w:rPr>
          <w:rFonts w:asciiTheme="minorHAnsi" w:hAnsiTheme="minorHAnsi" w:cs="Arial"/>
        </w:rPr>
        <w:t>;</w:t>
      </w:r>
    </w:p>
    <w:p w14:paraId="70F66960" w14:textId="15F07ADA" w:rsidR="0020351D" w:rsidRDefault="00F86F86" w:rsidP="00A87444">
      <w:pPr>
        <w:pStyle w:val="NoSpacing"/>
        <w:numPr>
          <w:ilvl w:val="0"/>
          <w:numId w:val="7"/>
        </w:numPr>
        <w:tabs>
          <w:tab w:val="left" w:pos="851"/>
          <w:tab w:val="left" w:pos="900"/>
        </w:tabs>
        <w:jc w:val="both"/>
        <w:rPr>
          <w:rFonts w:asciiTheme="minorHAnsi" w:hAnsiTheme="minorHAnsi" w:cs="Arial"/>
        </w:rPr>
      </w:pPr>
      <w:r>
        <w:rPr>
          <w:rFonts w:asciiTheme="minorHAnsi" w:hAnsiTheme="minorHAnsi" w:cs="Arial"/>
        </w:rPr>
        <w:t xml:space="preserve">Economic and political </w:t>
      </w:r>
      <w:r w:rsidR="0020351D" w:rsidRPr="00DF1554">
        <w:rPr>
          <w:rFonts w:asciiTheme="minorHAnsi" w:hAnsiTheme="minorHAnsi" w:cs="Arial"/>
        </w:rPr>
        <w:t xml:space="preserve">circumstances are constantly and increasingly challenging the </w:t>
      </w:r>
      <w:r w:rsidR="00D7654A" w:rsidRPr="00DF1554">
        <w:rPr>
          <w:rFonts w:asciiTheme="minorHAnsi" w:hAnsiTheme="minorHAnsi" w:cs="Arial"/>
        </w:rPr>
        <w:t>survival</w:t>
      </w:r>
      <w:r w:rsidR="0020351D" w:rsidRPr="00DF1554">
        <w:rPr>
          <w:rFonts w:asciiTheme="minorHAnsi" w:hAnsiTheme="minorHAnsi" w:cs="Arial"/>
        </w:rPr>
        <w:t xml:space="preserve"> of </w:t>
      </w:r>
      <w:r w:rsidR="00995CAE" w:rsidRPr="00DF1554">
        <w:rPr>
          <w:rFonts w:asciiTheme="minorHAnsi" w:hAnsiTheme="minorHAnsi" w:cs="Arial"/>
        </w:rPr>
        <w:t xml:space="preserve">industrial </w:t>
      </w:r>
      <w:r w:rsidR="0020351D" w:rsidRPr="00DF1554">
        <w:rPr>
          <w:rFonts w:asciiTheme="minorHAnsi" w:hAnsiTheme="minorHAnsi" w:cs="Arial"/>
        </w:rPr>
        <w:t xml:space="preserve">heritage - even “listed” monuments. </w:t>
      </w:r>
      <w:r w:rsidR="00D7654A" w:rsidRPr="00DF1554">
        <w:rPr>
          <w:rFonts w:asciiTheme="minorHAnsi" w:hAnsiTheme="minorHAnsi" w:cs="Arial"/>
        </w:rPr>
        <w:t>Public interest is not always sufficiently expressed in decision-making process.  The same is true about</w:t>
      </w:r>
      <w:r w:rsidR="0020351D" w:rsidRPr="00DF1554">
        <w:rPr>
          <w:rFonts w:asciiTheme="minorHAnsi" w:hAnsiTheme="minorHAnsi" w:cs="Arial"/>
        </w:rPr>
        <w:t xml:space="preserve"> </w:t>
      </w:r>
      <w:r w:rsidR="00995CAE" w:rsidRPr="00DF1554">
        <w:rPr>
          <w:rFonts w:asciiTheme="minorHAnsi" w:hAnsiTheme="minorHAnsi" w:cs="Arial"/>
        </w:rPr>
        <w:t xml:space="preserve">expectations of heritage communities associated with industrial heritage </w:t>
      </w:r>
      <w:r w:rsidR="00D7654A" w:rsidRPr="00DF1554">
        <w:rPr>
          <w:rFonts w:asciiTheme="minorHAnsi" w:hAnsiTheme="minorHAnsi" w:cs="Arial"/>
        </w:rPr>
        <w:t xml:space="preserve">which </w:t>
      </w:r>
      <w:r w:rsidR="00A610E0" w:rsidRPr="00DF1554">
        <w:rPr>
          <w:rFonts w:asciiTheme="minorHAnsi" w:hAnsiTheme="minorHAnsi" w:cs="Arial"/>
        </w:rPr>
        <w:t>still have</w:t>
      </w:r>
      <w:r w:rsidR="0020351D" w:rsidRPr="00DF1554">
        <w:rPr>
          <w:rFonts w:asciiTheme="minorHAnsi" w:hAnsiTheme="minorHAnsi" w:cs="Arial"/>
        </w:rPr>
        <w:t xml:space="preserve"> little means of being expressed</w:t>
      </w:r>
      <w:r w:rsidR="00D7654A" w:rsidRPr="00DF1554">
        <w:rPr>
          <w:rFonts w:asciiTheme="minorHAnsi" w:hAnsiTheme="minorHAnsi" w:cs="Arial"/>
        </w:rPr>
        <w:t xml:space="preserve"> and taken on board</w:t>
      </w:r>
      <w:r w:rsidR="0020351D" w:rsidRPr="00DF1554">
        <w:rPr>
          <w:rFonts w:asciiTheme="minorHAnsi" w:hAnsiTheme="minorHAnsi" w:cs="Arial"/>
        </w:rPr>
        <w:t>;</w:t>
      </w:r>
    </w:p>
    <w:p w14:paraId="4FF6DAE5" w14:textId="283297F7" w:rsidR="00363A7D" w:rsidRPr="00363A7D" w:rsidRDefault="00363A7D" w:rsidP="00363A7D">
      <w:pPr>
        <w:pStyle w:val="NoSpacing"/>
        <w:numPr>
          <w:ilvl w:val="0"/>
          <w:numId w:val="7"/>
        </w:numPr>
        <w:tabs>
          <w:tab w:val="left" w:pos="851"/>
          <w:tab w:val="left" w:pos="900"/>
        </w:tabs>
        <w:jc w:val="both"/>
        <w:rPr>
          <w:rFonts w:asciiTheme="minorHAnsi" w:hAnsiTheme="minorHAnsi" w:cs="Arial"/>
        </w:rPr>
      </w:pPr>
      <w:r w:rsidRPr="00363A7D">
        <w:rPr>
          <w:rFonts w:asciiTheme="minorHAnsi" w:hAnsiTheme="minorHAnsi" w:cs="Arial"/>
        </w:rPr>
        <w:t>Loss of intangible dimensions of industrial heritage, evidence of technology and production process, every</w:t>
      </w:r>
      <w:r>
        <w:rPr>
          <w:rFonts w:asciiTheme="minorHAnsi" w:hAnsiTheme="minorHAnsi" w:cs="Arial"/>
        </w:rPr>
        <w:t>day social life of workers</w:t>
      </w:r>
      <w:bookmarkStart w:id="0" w:name="_GoBack"/>
      <w:bookmarkEnd w:id="0"/>
      <w:r w:rsidRPr="00363A7D">
        <w:rPr>
          <w:rFonts w:asciiTheme="minorHAnsi" w:hAnsiTheme="minorHAnsi" w:cs="Arial"/>
        </w:rPr>
        <w:t>;</w:t>
      </w:r>
    </w:p>
    <w:p w14:paraId="3835762C" w14:textId="140F4E77" w:rsidR="0020351D" w:rsidRPr="00DF1554" w:rsidRDefault="0020351D" w:rsidP="00A87444">
      <w:pPr>
        <w:pStyle w:val="NoSpacing"/>
        <w:numPr>
          <w:ilvl w:val="0"/>
          <w:numId w:val="7"/>
        </w:numPr>
        <w:tabs>
          <w:tab w:val="left" w:pos="851"/>
          <w:tab w:val="left" w:pos="900"/>
        </w:tabs>
        <w:jc w:val="both"/>
        <w:rPr>
          <w:rFonts w:asciiTheme="minorHAnsi" w:hAnsiTheme="minorHAnsi" w:cs="Arial"/>
        </w:rPr>
      </w:pPr>
      <w:r w:rsidRPr="00DF1554">
        <w:rPr>
          <w:rFonts w:asciiTheme="minorHAnsi" w:hAnsiTheme="minorHAnsi" w:cs="Arial"/>
        </w:rPr>
        <w:t xml:space="preserve">There has been an increasing trend </w:t>
      </w:r>
      <w:r w:rsidR="00A610E0" w:rsidRPr="00DF1554">
        <w:rPr>
          <w:rFonts w:asciiTheme="minorHAnsi" w:hAnsiTheme="minorHAnsi" w:cs="Arial"/>
        </w:rPr>
        <w:t>of</w:t>
      </w:r>
      <w:r w:rsidRPr="00DF1554">
        <w:rPr>
          <w:rFonts w:asciiTheme="minorHAnsi" w:hAnsiTheme="minorHAnsi" w:cs="Arial"/>
        </w:rPr>
        <w:t xml:space="preserve"> exploitation </w:t>
      </w:r>
      <w:r w:rsidR="00336CF6" w:rsidRPr="00DF1554">
        <w:rPr>
          <w:rFonts w:asciiTheme="minorHAnsi" w:hAnsiTheme="minorHAnsi" w:cs="Arial"/>
        </w:rPr>
        <w:t xml:space="preserve">industrial </w:t>
      </w:r>
      <w:r w:rsidRPr="00DF1554">
        <w:rPr>
          <w:rFonts w:asciiTheme="minorHAnsi" w:hAnsiTheme="minorHAnsi" w:cs="Arial"/>
        </w:rPr>
        <w:t>heritage from which the traditional professional institutions are excluded because they are self-limited to their classical “protection” role</w:t>
      </w:r>
      <w:r w:rsidR="00F86F86">
        <w:rPr>
          <w:rFonts w:asciiTheme="minorHAnsi" w:hAnsiTheme="minorHAnsi" w:cs="Arial"/>
        </w:rPr>
        <w:t xml:space="preserve"> instead of developing management approach</w:t>
      </w:r>
      <w:r w:rsidRPr="00DF1554">
        <w:rPr>
          <w:rFonts w:asciiTheme="minorHAnsi" w:hAnsiTheme="minorHAnsi" w:cs="Arial"/>
        </w:rPr>
        <w:t>.</w:t>
      </w:r>
    </w:p>
    <w:p w14:paraId="760337D8" w14:textId="77777777" w:rsidR="0020351D" w:rsidRPr="00DF1554" w:rsidRDefault="0020351D" w:rsidP="00DC6E74">
      <w:pPr>
        <w:pStyle w:val="NoSpacing"/>
        <w:ind w:left="851"/>
        <w:jc w:val="both"/>
        <w:rPr>
          <w:rFonts w:asciiTheme="minorHAnsi" w:hAnsiTheme="minorHAnsi" w:cs="Arial"/>
        </w:rPr>
      </w:pPr>
    </w:p>
    <w:p w14:paraId="74824CB5" w14:textId="45A5B6AA" w:rsidR="0020351D" w:rsidRPr="00DF1554" w:rsidRDefault="000B220E" w:rsidP="00392F21">
      <w:pPr>
        <w:pStyle w:val="NoSpacing"/>
        <w:ind w:left="426"/>
        <w:jc w:val="both"/>
        <w:rPr>
          <w:rFonts w:asciiTheme="minorHAnsi" w:hAnsiTheme="minorHAnsi" w:cs="Arial"/>
        </w:rPr>
      </w:pPr>
      <w:r w:rsidRPr="00DF1554">
        <w:rPr>
          <w:rFonts w:asciiTheme="minorHAnsi" w:hAnsiTheme="minorHAnsi" w:cs="Arial"/>
        </w:rPr>
        <w:t xml:space="preserve">The nature of changes affecting industrial heritage and its role in society require new responses and innovative solutions. </w:t>
      </w:r>
      <w:r w:rsidR="0020351D" w:rsidRPr="00DF1554">
        <w:rPr>
          <w:rFonts w:asciiTheme="minorHAnsi" w:hAnsiTheme="minorHAnsi" w:cs="Arial"/>
        </w:rPr>
        <w:t>Responses to these issues</w:t>
      </w:r>
      <w:r w:rsidR="00B63563" w:rsidRPr="00DF1554">
        <w:rPr>
          <w:rFonts w:asciiTheme="minorHAnsi" w:hAnsiTheme="minorHAnsi" w:cs="Arial"/>
        </w:rPr>
        <w:t xml:space="preserve"> emerged during the discussions</w:t>
      </w:r>
      <w:r w:rsidR="00A610E0" w:rsidRPr="00DF1554">
        <w:rPr>
          <w:rFonts w:asciiTheme="minorHAnsi" w:hAnsiTheme="minorHAnsi" w:cs="Arial"/>
        </w:rPr>
        <w:t xml:space="preserve"> </w:t>
      </w:r>
      <w:r w:rsidR="00F86F86">
        <w:rPr>
          <w:rFonts w:asciiTheme="minorHAnsi" w:hAnsiTheme="minorHAnsi" w:cs="Arial"/>
        </w:rPr>
        <w:t xml:space="preserve">and </w:t>
      </w:r>
      <w:r w:rsidR="00A610E0" w:rsidRPr="00DF1554">
        <w:rPr>
          <w:rFonts w:asciiTheme="minorHAnsi" w:hAnsiTheme="minorHAnsi" w:cs="Arial"/>
        </w:rPr>
        <w:t>include</w:t>
      </w:r>
      <w:r w:rsidR="00D7654A" w:rsidRPr="00DF1554">
        <w:rPr>
          <w:rFonts w:asciiTheme="minorHAnsi" w:hAnsiTheme="minorHAnsi" w:cs="Arial"/>
        </w:rPr>
        <w:t xml:space="preserve"> </w:t>
      </w:r>
      <w:r w:rsidRPr="00DF1554">
        <w:rPr>
          <w:rFonts w:asciiTheme="minorHAnsi" w:hAnsiTheme="minorHAnsi" w:cs="Arial"/>
        </w:rPr>
        <w:t xml:space="preserve">among others the following </w:t>
      </w:r>
      <w:r w:rsidR="0022062A" w:rsidRPr="00DF1554">
        <w:rPr>
          <w:rFonts w:asciiTheme="minorHAnsi" w:hAnsiTheme="minorHAnsi" w:cs="Arial"/>
        </w:rPr>
        <w:t>considerations</w:t>
      </w:r>
      <w:r w:rsidR="0020351D" w:rsidRPr="00DF1554">
        <w:rPr>
          <w:rFonts w:asciiTheme="minorHAnsi" w:hAnsiTheme="minorHAnsi" w:cs="Arial"/>
        </w:rPr>
        <w:t>:</w:t>
      </w:r>
    </w:p>
    <w:p w14:paraId="45C5A3AE" w14:textId="77777777" w:rsidR="0020351D" w:rsidRPr="00DF1554" w:rsidRDefault="0020351D" w:rsidP="00DC6E74">
      <w:pPr>
        <w:pStyle w:val="NoSpacing"/>
        <w:ind w:left="720"/>
        <w:jc w:val="both"/>
        <w:rPr>
          <w:rFonts w:asciiTheme="minorHAnsi" w:hAnsiTheme="minorHAnsi" w:cs="Arial"/>
        </w:rPr>
      </w:pPr>
    </w:p>
    <w:p w14:paraId="4A2521A7" w14:textId="6A0D850C" w:rsidR="0020351D" w:rsidRPr="00DF1554" w:rsidRDefault="000B220E" w:rsidP="00FC3C2B">
      <w:pPr>
        <w:pStyle w:val="NoSpacing"/>
        <w:numPr>
          <w:ilvl w:val="0"/>
          <w:numId w:val="7"/>
        </w:numPr>
        <w:tabs>
          <w:tab w:val="left" w:pos="851"/>
          <w:tab w:val="left" w:pos="900"/>
        </w:tabs>
        <w:jc w:val="both"/>
        <w:rPr>
          <w:rFonts w:asciiTheme="minorHAnsi" w:hAnsiTheme="minorHAnsi" w:cs="Arial"/>
        </w:rPr>
      </w:pPr>
      <w:r w:rsidRPr="00DF1554">
        <w:rPr>
          <w:rFonts w:asciiTheme="minorHAnsi" w:hAnsiTheme="minorHAnsi" w:cs="Arial"/>
        </w:rPr>
        <w:t>C</w:t>
      </w:r>
      <w:r w:rsidR="00995CAE" w:rsidRPr="00DF1554">
        <w:rPr>
          <w:rFonts w:asciiTheme="minorHAnsi" w:hAnsiTheme="minorHAnsi" w:cs="Arial"/>
        </w:rPr>
        <w:t>ooperation between</w:t>
      </w:r>
      <w:r w:rsidR="00A610E0" w:rsidRPr="00DF1554">
        <w:rPr>
          <w:rFonts w:asciiTheme="minorHAnsi" w:hAnsiTheme="minorHAnsi" w:cs="Arial"/>
        </w:rPr>
        <w:t xml:space="preserve"> the Ministries</w:t>
      </w:r>
      <w:r w:rsidR="0020351D" w:rsidRPr="00DF1554">
        <w:rPr>
          <w:rFonts w:asciiTheme="minorHAnsi" w:hAnsiTheme="minorHAnsi" w:cs="Arial"/>
        </w:rPr>
        <w:t xml:space="preserve"> resp</w:t>
      </w:r>
      <w:r w:rsidR="00384C6E">
        <w:rPr>
          <w:rFonts w:asciiTheme="minorHAnsi" w:hAnsiTheme="minorHAnsi" w:cs="Arial"/>
        </w:rPr>
        <w:t>onsible for cultural h</w:t>
      </w:r>
      <w:r w:rsidR="00A610E0" w:rsidRPr="00DF1554">
        <w:rPr>
          <w:rFonts w:asciiTheme="minorHAnsi" w:hAnsiTheme="minorHAnsi" w:cs="Arial"/>
        </w:rPr>
        <w:t>eritage (</w:t>
      </w:r>
      <w:r w:rsidRPr="00DF1554">
        <w:rPr>
          <w:rFonts w:asciiTheme="minorHAnsi" w:hAnsiTheme="minorHAnsi" w:cs="Arial"/>
        </w:rPr>
        <w:t>and</w:t>
      </w:r>
      <w:r w:rsidR="0020351D" w:rsidRPr="00DF1554">
        <w:rPr>
          <w:rFonts w:asciiTheme="minorHAnsi" w:hAnsiTheme="minorHAnsi" w:cs="Arial"/>
        </w:rPr>
        <w:t xml:space="preserve"> associated </w:t>
      </w:r>
      <w:r w:rsidR="0022062A" w:rsidRPr="00DF1554">
        <w:rPr>
          <w:rFonts w:asciiTheme="minorHAnsi" w:hAnsiTheme="minorHAnsi" w:cs="Arial"/>
        </w:rPr>
        <w:t xml:space="preserve">heritage </w:t>
      </w:r>
      <w:r w:rsidR="0020351D" w:rsidRPr="00DF1554">
        <w:rPr>
          <w:rFonts w:asciiTheme="minorHAnsi" w:hAnsiTheme="minorHAnsi" w:cs="Arial"/>
        </w:rPr>
        <w:t xml:space="preserve">institutions) and </w:t>
      </w:r>
      <w:r w:rsidR="00B63563" w:rsidRPr="00DF1554">
        <w:rPr>
          <w:rFonts w:asciiTheme="minorHAnsi" w:hAnsiTheme="minorHAnsi" w:cs="Arial"/>
        </w:rPr>
        <w:t xml:space="preserve">other Ministries, in the first place </w:t>
      </w:r>
      <w:r w:rsidR="00995CAE" w:rsidRPr="00DF1554">
        <w:rPr>
          <w:rFonts w:asciiTheme="minorHAnsi" w:hAnsiTheme="minorHAnsi" w:cs="Arial"/>
        </w:rPr>
        <w:t>the Ministry responsible for economic development and tourism</w:t>
      </w:r>
      <w:r w:rsidRPr="00DF1554">
        <w:rPr>
          <w:rFonts w:asciiTheme="minorHAnsi" w:hAnsiTheme="minorHAnsi" w:cs="Arial"/>
        </w:rPr>
        <w:t>, should be strengthened</w:t>
      </w:r>
      <w:r w:rsidR="00995CAE" w:rsidRPr="00DF1554">
        <w:rPr>
          <w:rFonts w:asciiTheme="minorHAnsi" w:hAnsiTheme="minorHAnsi" w:cs="Arial"/>
        </w:rPr>
        <w:t xml:space="preserve"> with the view to </w:t>
      </w:r>
      <w:r w:rsidR="0020351D" w:rsidRPr="00DF1554">
        <w:rPr>
          <w:rFonts w:asciiTheme="minorHAnsi" w:hAnsiTheme="minorHAnsi" w:cs="Arial"/>
        </w:rPr>
        <w:t xml:space="preserve">develop </w:t>
      </w:r>
      <w:r w:rsidR="00C669DD" w:rsidRPr="00DF1554">
        <w:rPr>
          <w:rFonts w:asciiTheme="minorHAnsi" w:hAnsiTheme="minorHAnsi" w:cs="Arial"/>
        </w:rPr>
        <w:t xml:space="preserve">pilot projects for industrial heritage </w:t>
      </w:r>
      <w:r w:rsidR="00F86F86">
        <w:rPr>
          <w:rFonts w:asciiTheme="minorHAnsi" w:hAnsiTheme="minorHAnsi" w:cs="Arial"/>
        </w:rPr>
        <w:t>rehabilitation</w:t>
      </w:r>
      <w:r w:rsidR="0022062A" w:rsidRPr="00DF1554">
        <w:rPr>
          <w:rFonts w:asciiTheme="minorHAnsi" w:hAnsiTheme="minorHAnsi" w:cs="Arial"/>
        </w:rPr>
        <w:t xml:space="preserve"> and promotion</w:t>
      </w:r>
      <w:r w:rsidR="0020351D" w:rsidRPr="00DF1554">
        <w:rPr>
          <w:rFonts w:asciiTheme="minorHAnsi" w:hAnsiTheme="minorHAnsi" w:cs="Arial"/>
        </w:rPr>
        <w:t>;</w:t>
      </w:r>
    </w:p>
    <w:p w14:paraId="579AF32F" w14:textId="77777777" w:rsidR="00C808E6" w:rsidRPr="000C45EF" w:rsidRDefault="000B220E" w:rsidP="00C808E6">
      <w:pPr>
        <w:pStyle w:val="NoSpacing"/>
        <w:numPr>
          <w:ilvl w:val="0"/>
          <w:numId w:val="7"/>
        </w:numPr>
        <w:tabs>
          <w:tab w:val="left" w:pos="851"/>
          <w:tab w:val="left" w:pos="900"/>
        </w:tabs>
        <w:jc w:val="both"/>
        <w:rPr>
          <w:rFonts w:asciiTheme="minorHAnsi" w:hAnsiTheme="minorHAnsi" w:cs="Arial"/>
        </w:rPr>
      </w:pPr>
      <w:r w:rsidRPr="00DF1554">
        <w:rPr>
          <w:rFonts w:asciiTheme="minorHAnsi" w:hAnsiTheme="minorHAnsi" w:cs="Arial"/>
        </w:rPr>
        <w:lastRenderedPageBreak/>
        <w:t>N</w:t>
      </w:r>
      <w:r w:rsidR="0020351D" w:rsidRPr="00DF1554">
        <w:rPr>
          <w:rFonts w:asciiTheme="minorHAnsi" w:hAnsiTheme="minorHAnsi" w:cs="Arial"/>
        </w:rPr>
        <w:t xml:space="preserve">ew governance </w:t>
      </w:r>
      <w:r w:rsidR="00B63563" w:rsidRPr="00DF1554">
        <w:rPr>
          <w:rFonts w:asciiTheme="minorHAnsi" w:hAnsiTheme="minorHAnsi" w:cs="Arial"/>
        </w:rPr>
        <w:t>models</w:t>
      </w:r>
      <w:r w:rsidR="0020351D" w:rsidRPr="00DF1554">
        <w:rPr>
          <w:rFonts w:asciiTheme="minorHAnsi" w:hAnsiTheme="minorHAnsi" w:cs="Arial"/>
        </w:rPr>
        <w:t xml:space="preserve"> </w:t>
      </w:r>
      <w:r w:rsidR="006F479C" w:rsidRPr="00DF1554">
        <w:rPr>
          <w:rFonts w:asciiTheme="minorHAnsi" w:hAnsiTheme="minorHAnsi" w:cs="Arial"/>
        </w:rPr>
        <w:t xml:space="preserve">should be encouraged and put in practice </w:t>
      </w:r>
      <w:r w:rsidR="0020351D" w:rsidRPr="00DF1554">
        <w:rPr>
          <w:rFonts w:asciiTheme="minorHAnsi" w:hAnsiTheme="minorHAnsi" w:cs="Arial"/>
        </w:rPr>
        <w:t xml:space="preserve">where </w:t>
      </w:r>
      <w:r w:rsidR="006F479C" w:rsidRPr="00DF1554">
        <w:rPr>
          <w:rFonts w:asciiTheme="minorHAnsi" w:hAnsiTheme="minorHAnsi" w:cs="Arial"/>
        </w:rPr>
        <w:t xml:space="preserve">the expression of public interest and </w:t>
      </w:r>
      <w:r w:rsidR="0020351D" w:rsidRPr="00DF1554">
        <w:rPr>
          <w:rFonts w:asciiTheme="minorHAnsi" w:hAnsiTheme="minorHAnsi" w:cs="Arial"/>
        </w:rPr>
        <w:t xml:space="preserve">direct participation of </w:t>
      </w:r>
      <w:r w:rsidR="00C669DD" w:rsidRPr="00DF1554">
        <w:rPr>
          <w:rFonts w:asciiTheme="minorHAnsi" w:hAnsiTheme="minorHAnsi" w:cs="Arial"/>
        </w:rPr>
        <w:t xml:space="preserve">industrial heritage communities </w:t>
      </w:r>
      <w:r w:rsidR="00C669DD" w:rsidRPr="000C45EF">
        <w:rPr>
          <w:rFonts w:asciiTheme="minorHAnsi" w:hAnsiTheme="minorHAnsi" w:cs="Arial"/>
        </w:rPr>
        <w:t xml:space="preserve">and other </w:t>
      </w:r>
      <w:r w:rsidR="00B63563" w:rsidRPr="000C45EF">
        <w:rPr>
          <w:rFonts w:asciiTheme="minorHAnsi" w:hAnsiTheme="minorHAnsi" w:cs="Arial"/>
        </w:rPr>
        <w:t>interested</w:t>
      </w:r>
      <w:r w:rsidR="00C669DD" w:rsidRPr="000C45EF">
        <w:rPr>
          <w:rFonts w:asciiTheme="minorHAnsi" w:hAnsiTheme="minorHAnsi" w:cs="Arial"/>
        </w:rPr>
        <w:t xml:space="preserve"> </w:t>
      </w:r>
      <w:r w:rsidR="00B63563" w:rsidRPr="000C45EF">
        <w:rPr>
          <w:rFonts w:asciiTheme="minorHAnsi" w:hAnsiTheme="minorHAnsi" w:cs="Arial"/>
        </w:rPr>
        <w:t>stakeholders</w:t>
      </w:r>
      <w:r w:rsidR="0022062A" w:rsidRPr="000C45EF">
        <w:rPr>
          <w:rFonts w:asciiTheme="minorHAnsi" w:hAnsiTheme="minorHAnsi" w:cs="Arial"/>
        </w:rPr>
        <w:t xml:space="preserve"> complement the decision-making processes</w:t>
      </w:r>
      <w:r w:rsidR="0020351D" w:rsidRPr="000C45EF">
        <w:rPr>
          <w:rFonts w:asciiTheme="minorHAnsi" w:hAnsiTheme="minorHAnsi" w:cs="Arial"/>
        </w:rPr>
        <w:t>;</w:t>
      </w:r>
    </w:p>
    <w:p w14:paraId="4E202FD4" w14:textId="77777777" w:rsidR="002973CA" w:rsidRPr="000C45EF" w:rsidRDefault="00C808E6" w:rsidP="002973CA">
      <w:pPr>
        <w:pStyle w:val="NoSpacing"/>
        <w:numPr>
          <w:ilvl w:val="0"/>
          <w:numId w:val="7"/>
        </w:numPr>
        <w:tabs>
          <w:tab w:val="left" w:pos="851"/>
          <w:tab w:val="left" w:pos="900"/>
        </w:tabs>
        <w:rPr>
          <w:rStyle w:val="CharAttribute12"/>
          <w:rFonts w:asciiTheme="minorHAnsi" w:eastAsia="Calibri" w:hAnsiTheme="minorHAnsi" w:cs="Arial"/>
          <w:b w:val="0"/>
          <w:color w:val="auto"/>
          <w:sz w:val="22"/>
        </w:rPr>
      </w:pPr>
      <w:r w:rsidRPr="000C45EF">
        <w:rPr>
          <w:rStyle w:val="CharAttribute12"/>
          <w:rFonts w:asciiTheme="minorHAnsi" w:eastAsia="Calibri" w:hAnsiTheme="minorHAnsi"/>
          <w:b w:val="0"/>
          <w:color w:val="auto"/>
          <w:sz w:val="22"/>
        </w:rPr>
        <w:t>When protected but no longer in use, the industrial heritage should be regarded as an asset with potential for beneficial use through constructive conservation and rehabilitation for reuse or</w:t>
      </w:r>
      <w:r w:rsidRPr="000C45EF">
        <w:t xml:space="preserve"> </w:t>
      </w:r>
      <w:r w:rsidRPr="000C45EF">
        <w:rPr>
          <w:rStyle w:val="CharAttribute12"/>
          <w:rFonts w:asciiTheme="minorHAnsi" w:eastAsia="Calibri" w:hAnsiTheme="minorHAnsi"/>
          <w:b w:val="0"/>
          <w:color w:val="auto"/>
          <w:sz w:val="22"/>
        </w:rPr>
        <w:t>development where a commercially viable solution can be found, or as an industrial archaeological asset with potential for museum use or as a working museum, including with tourism potential.</w:t>
      </w:r>
    </w:p>
    <w:p w14:paraId="56813794" w14:textId="76481341" w:rsidR="0020351D" w:rsidRPr="000C45EF" w:rsidRDefault="003C4E75" w:rsidP="002973CA">
      <w:pPr>
        <w:pStyle w:val="NoSpacing"/>
        <w:numPr>
          <w:ilvl w:val="0"/>
          <w:numId w:val="7"/>
        </w:numPr>
        <w:tabs>
          <w:tab w:val="left" w:pos="851"/>
          <w:tab w:val="left" w:pos="900"/>
        </w:tabs>
        <w:rPr>
          <w:rFonts w:asciiTheme="minorHAnsi" w:hAnsiTheme="minorHAnsi" w:cs="Arial"/>
        </w:rPr>
      </w:pPr>
      <w:r w:rsidRPr="000C45EF">
        <w:rPr>
          <w:rFonts w:asciiTheme="minorHAnsi" w:hAnsiTheme="minorHAnsi"/>
        </w:rPr>
        <w:t>R</w:t>
      </w:r>
      <w:r w:rsidR="00C33F9A" w:rsidRPr="000C45EF">
        <w:rPr>
          <w:rFonts w:asciiTheme="minorHAnsi" w:hAnsiTheme="minorHAnsi"/>
        </w:rPr>
        <w:t xml:space="preserve">elevant industrial heritage sites </w:t>
      </w:r>
      <w:r w:rsidRPr="000C45EF">
        <w:rPr>
          <w:rFonts w:asciiTheme="minorHAnsi" w:hAnsiTheme="minorHAnsi"/>
        </w:rPr>
        <w:t xml:space="preserve">should be safeguarded </w:t>
      </w:r>
      <w:r w:rsidR="00C33F9A" w:rsidRPr="000C45EF">
        <w:rPr>
          <w:rFonts w:asciiTheme="minorHAnsi" w:hAnsiTheme="minorHAnsi"/>
        </w:rPr>
        <w:t xml:space="preserve">from destruction </w:t>
      </w:r>
      <w:r w:rsidR="000B220E" w:rsidRPr="000C45EF">
        <w:rPr>
          <w:rFonts w:asciiTheme="minorHAnsi" w:hAnsiTheme="minorHAnsi"/>
        </w:rPr>
        <w:t>with the help</w:t>
      </w:r>
      <w:r w:rsidR="00C33F9A" w:rsidRPr="000C45EF">
        <w:rPr>
          <w:rFonts w:asciiTheme="minorHAnsi" w:hAnsiTheme="minorHAnsi"/>
        </w:rPr>
        <w:t xml:space="preserve"> </w:t>
      </w:r>
      <w:r w:rsidR="000B220E" w:rsidRPr="000C45EF">
        <w:rPr>
          <w:rFonts w:asciiTheme="minorHAnsi" w:hAnsiTheme="minorHAnsi"/>
        </w:rPr>
        <w:t>of</w:t>
      </w:r>
      <w:r w:rsidR="00FC3C2B" w:rsidRPr="000C45EF">
        <w:rPr>
          <w:rFonts w:asciiTheme="minorHAnsi" w:hAnsiTheme="minorHAnsi"/>
        </w:rPr>
        <w:t xml:space="preserve"> </w:t>
      </w:r>
      <w:r w:rsidR="0020351D" w:rsidRPr="000C45EF">
        <w:rPr>
          <w:rFonts w:asciiTheme="minorHAnsi" w:hAnsiTheme="minorHAnsi"/>
        </w:rPr>
        <w:t xml:space="preserve">pro-active policy </w:t>
      </w:r>
      <w:r w:rsidR="00C669DD" w:rsidRPr="000C45EF">
        <w:rPr>
          <w:rFonts w:asciiTheme="minorHAnsi" w:hAnsiTheme="minorHAnsi"/>
        </w:rPr>
        <w:t>of reg</w:t>
      </w:r>
      <w:r w:rsidR="00C33F9A" w:rsidRPr="000C45EF">
        <w:rPr>
          <w:rFonts w:asciiTheme="minorHAnsi" w:hAnsiTheme="minorHAnsi"/>
        </w:rPr>
        <w:t>eneration</w:t>
      </w:r>
      <w:r w:rsidR="000B220E" w:rsidRPr="000C45EF">
        <w:rPr>
          <w:rFonts w:asciiTheme="minorHAnsi" w:hAnsiTheme="minorHAnsi"/>
        </w:rPr>
        <w:t xml:space="preserve">. Such policy should stimulate </w:t>
      </w:r>
      <w:r w:rsidR="0020351D" w:rsidRPr="000C45EF">
        <w:rPr>
          <w:rFonts w:asciiTheme="minorHAnsi" w:hAnsiTheme="minorHAnsi"/>
        </w:rPr>
        <w:t>feasible (acceptable) and financially interesting new types of interventions</w:t>
      </w:r>
      <w:r w:rsidR="00546608" w:rsidRPr="000C45EF">
        <w:rPr>
          <w:rFonts w:asciiTheme="minorHAnsi" w:hAnsiTheme="minorHAnsi"/>
        </w:rPr>
        <w:t xml:space="preserve">. </w:t>
      </w:r>
      <w:r w:rsidR="00C01E26" w:rsidRPr="000C45EF">
        <w:rPr>
          <w:rStyle w:val="CharAttribute12"/>
          <w:rFonts w:asciiTheme="minorHAnsi" w:eastAsia="Calibri" w:hAnsiTheme="minorHAnsi"/>
          <w:b w:val="0"/>
          <w:color w:val="auto"/>
          <w:sz w:val="22"/>
        </w:rPr>
        <w:t>Most successful schemes for industrial sites require a "</w:t>
      </w:r>
      <w:r w:rsidR="00C01E26" w:rsidRPr="000C45EF">
        <w:rPr>
          <w:rStyle w:val="CharAttribute12"/>
          <w:rFonts w:asciiTheme="minorHAnsi" w:eastAsia="Calibri" w:hAnsiTheme="minorHAnsi"/>
          <w:b w:val="0"/>
          <w:i/>
          <w:color w:val="auto"/>
          <w:sz w:val="22"/>
        </w:rPr>
        <w:t>vision</w:t>
      </w:r>
      <w:r w:rsidR="00C01E26" w:rsidRPr="000C45EF">
        <w:rPr>
          <w:rStyle w:val="CharAttribute12"/>
          <w:rFonts w:asciiTheme="minorHAnsi" w:eastAsia="Calibri" w:hAnsiTheme="minorHAnsi"/>
          <w:b w:val="0"/>
          <w:color w:val="auto"/>
          <w:sz w:val="22"/>
        </w:rPr>
        <w:t xml:space="preserve">", to see how the risks of a reuse scheme can be overcome, and </w:t>
      </w:r>
      <w:r w:rsidR="00C01E26" w:rsidRPr="000C45EF">
        <w:rPr>
          <w:rStyle w:val="CharAttribute12"/>
          <w:rFonts w:asciiTheme="minorHAnsi" w:eastAsia="Calibri" w:hAnsiTheme="minorHAnsi"/>
          <w:b w:val="0"/>
          <w:i/>
          <w:color w:val="auto"/>
          <w:sz w:val="22"/>
        </w:rPr>
        <w:t>entrepreneurial activity</w:t>
      </w:r>
      <w:r w:rsidR="00C01E26" w:rsidRPr="000C45EF">
        <w:rPr>
          <w:rStyle w:val="CharAttribute12"/>
          <w:rFonts w:asciiTheme="minorHAnsi" w:eastAsia="Calibri" w:hAnsiTheme="minorHAnsi"/>
          <w:b w:val="0"/>
          <w:color w:val="auto"/>
          <w:sz w:val="22"/>
        </w:rPr>
        <w:t xml:space="preserve">, to take on the risk. There must be sufficient capacity in the acting organisation to undertake necessary works. The </w:t>
      </w:r>
      <w:r w:rsidR="00C01E26" w:rsidRPr="000C45EF">
        <w:rPr>
          <w:rStyle w:val="CharAttribute12"/>
          <w:rFonts w:asciiTheme="minorHAnsi" w:eastAsia="Calibri" w:hAnsiTheme="minorHAnsi"/>
          <w:b w:val="0"/>
          <w:i/>
          <w:color w:val="auto"/>
          <w:sz w:val="22"/>
        </w:rPr>
        <w:t>potential high costs</w:t>
      </w:r>
      <w:r w:rsidR="00C01E26" w:rsidRPr="000C45EF">
        <w:rPr>
          <w:rStyle w:val="CharAttribute12"/>
          <w:rFonts w:asciiTheme="minorHAnsi" w:eastAsia="Calibri" w:hAnsiTheme="minorHAnsi"/>
          <w:b w:val="0"/>
          <w:color w:val="auto"/>
          <w:sz w:val="22"/>
        </w:rPr>
        <w:t xml:space="preserve"> of conversion, and sometimes decontamination, should not be under-estimated;</w:t>
      </w:r>
    </w:p>
    <w:p w14:paraId="0F8C5698" w14:textId="6F83092D" w:rsidR="001B1282" w:rsidRPr="00DF1554" w:rsidRDefault="00FC3C2B" w:rsidP="00C325FD">
      <w:pPr>
        <w:pStyle w:val="NoSpacing"/>
        <w:numPr>
          <w:ilvl w:val="0"/>
          <w:numId w:val="7"/>
        </w:numPr>
        <w:tabs>
          <w:tab w:val="left" w:pos="851"/>
          <w:tab w:val="left" w:pos="900"/>
        </w:tabs>
        <w:jc w:val="both"/>
        <w:rPr>
          <w:rFonts w:asciiTheme="minorHAnsi" w:hAnsiTheme="minorHAnsi" w:cs="Arial"/>
        </w:rPr>
      </w:pPr>
      <w:r w:rsidRPr="000C45EF">
        <w:rPr>
          <w:rFonts w:asciiTheme="minorHAnsi" w:hAnsiTheme="minorHAnsi" w:cs="Arial"/>
        </w:rPr>
        <w:t>E</w:t>
      </w:r>
      <w:r w:rsidR="00B63563" w:rsidRPr="000C45EF">
        <w:rPr>
          <w:rFonts w:asciiTheme="minorHAnsi" w:hAnsiTheme="minorHAnsi" w:cs="Arial"/>
        </w:rPr>
        <w:t xml:space="preserve">xisting legal standards should be </w:t>
      </w:r>
      <w:r w:rsidR="00C325FD" w:rsidRPr="000C45EF">
        <w:rPr>
          <w:rFonts w:asciiTheme="minorHAnsi" w:hAnsiTheme="minorHAnsi" w:cs="Arial"/>
        </w:rPr>
        <w:t xml:space="preserve">revisited in the light of necessary improvements </w:t>
      </w:r>
      <w:r w:rsidR="00546608" w:rsidRPr="000C45EF">
        <w:rPr>
          <w:rFonts w:asciiTheme="minorHAnsi" w:hAnsiTheme="minorHAnsi" w:cs="Arial"/>
        </w:rPr>
        <w:t>tailored to the</w:t>
      </w:r>
      <w:r w:rsidR="00C325FD" w:rsidRPr="000C45EF">
        <w:rPr>
          <w:rFonts w:asciiTheme="minorHAnsi" w:hAnsiTheme="minorHAnsi" w:cs="Arial"/>
        </w:rPr>
        <w:t xml:space="preserve"> needs and specificities of industrial heritage – for example, p</w:t>
      </w:r>
      <w:r w:rsidR="001B1282" w:rsidRPr="000C45EF">
        <w:rPr>
          <w:rFonts w:asciiTheme="minorHAnsi" w:hAnsiTheme="minorHAnsi" w:cs="Arial"/>
        </w:rPr>
        <w:t xml:space="preserve">rocedures should be </w:t>
      </w:r>
      <w:r w:rsidR="00C325FD" w:rsidRPr="000C45EF">
        <w:rPr>
          <w:rFonts w:asciiTheme="minorHAnsi" w:hAnsiTheme="minorHAnsi" w:cs="Arial"/>
        </w:rPr>
        <w:t>put in place</w:t>
      </w:r>
      <w:r w:rsidR="001B1282" w:rsidRPr="000C45EF">
        <w:rPr>
          <w:rFonts w:asciiTheme="minorHAnsi" w:hAnsiTheme="minorHAnsi" w:cs="Arial"/>
        </w:rPr>
        <w:t xml:space="preserve"> for responding quickly to the closure of important industrial </w:t>
      </w:r>
      <w:r w:rsidR="006F479C" w:rsidRPr="000C45EF">
        <w:rPr>
          <w:rFonts w:asciiTheme="minorHAnsi" w:hAnsiTheme="minorHAnsi" w:cs="Arial"/>
        </w:rPr>
        <w:t>complexes</w:t>
      </w:r>
      <w:r w:rsidR="001B1282" w:rsidRPr="000C45EF">
        <w:rPr>
          <w:rFonts w:asciiTheme="minorHAnsi" w:hAnsiTheme="minorHAnsi" w:cs="Arial"/>
        </w:rPr>
        <w:t xml:space="preserve"> to prevent the removal or destruction of significant </w:t>
      </w:r>
      <w:r w:rsidR="00546608" w:rsidRPr="000C45EF">
        <w:rPr>
          <w:rFonts w:asciiTheme="minorHAnsi" w:hAnsiTheme="minorHAnsi" w:cs="Arial"/>
        </w:rPr>
        <w:t>documentation and heritage features</w:t>
      </w:r>
      <w:r w:rsidR="001B1282" w:rsidRPr="000C45EF">
        <w:rPr>
          <w:rFonts w:asciiTheme="minorHAnsi" w:hAnsiTheme="minorHAnsi" w:cs="Arial"/>
        </w:rPr>
        <w:t xml:space="preserve">. </w:t>
      </w:r>
      <w:proofErr w:type="gramStart"/>
      <w:r w:rsidR="00C01E26" w:rsidRPr="000C45EF">
        <w:rPr>
          <w:rStyle w:val="CharAttribute12"/>
          <w:rFonts w:asciiTheme="minorHAnsi" w:eastAsia="Calibri" w:hAnsiTheme="minorHAnsi"/>
          <w:b w:val="0"/>
          <w:color w:val="auto"/>
          <w:sz w:val="22"/>
        </w:rPr>
        <w:t xml:space="preserve">Legislative provisions should be provided to allow reasonable </w:t>
      </w:r>
      <w:r w:rsidR="00C01E26" w:rsidRPr="000C45EF">
        <w:rPr>
          <w:rStyle w:val="CharAttribute12"/>
          <w:rFonts w:asciiTheme="minorHAnsi" w:eastAsia="Calibri" w:hAnsiTheme="minorHAnsi"/>
          <w:b w:val="0"/>
          <w:i/>
          <w:color w:val="auto"/>
          <w:sz w:val="22"/>
        </w:rPr>
        <w:t>access to industrial sites for recording purposes</w:t>
      </w:r>
      <w:r w:rsidR="00C01E26" w:rsidRPr="000C45EF">
        <w:rPr>
          <w:rStyle w:val="CharAttribute12"/>
          <w:rFonts w:asciiTheme="minorHAnsi" w:eastAsia="Calibri" w:hAnsiTheme="minorHAnsi"/>
          <w:b w:val="0"/>
          <w:color w:val="auto"/>
          <w:sz w:val="22"/>
        </w:rPr>
        <w:t xml:space="preserve"> by relevant officials</w:t>
      </w:r>
      <w:proofErr w:type="gramEnd"/>
      <w:r w:rsidR="00C01E26" w:rsidRPr="000C45EF">
        <w:rPr>
          <w:rFonts w:asciiTheme="minorHAnsi" w:hAnsiTheme="minorHAnsi" w:cs="Arial"/>
        </w:rPr>
        <w:t xml:space="preserve"> and investors should be obliged to provide records of significant features as a part of development consent procedure. </w:t>
      </w:r>
      <w:r w:rsidR="001B1282" w:rsidRPr="000C45EF">
        <w:rPr>
          <w:rFonts w:asciiTheme="minorHAnsi" w:hAnsiTheme="minorHAnsi" w:cs="Arial"/>
        </w:rPr>
        <w:t>The competent authorities should have statutory powers to intervene</w:t>
      </w:r>
      <w:r w:rsidR="001B1282" w:rsidRPr="00DF1554">
        <w:rPr>
          <w:rFonts w:asciiTheme="minorHAnsi" w:hAnsiTheme="minorHAnsi" w:cs="Arial"/>
        </w:rPr>
        <w:t xml:space="preserve"> when necessary to protect important </w:t>
      </w:r>
      <w:r w:rsidR="00C325FD" w:rsidRPr="00DF1554">
        <w:rPr>
          <w:rFonts w:asciiTheme="minorHAnsi" w:hAnsiTheme="minorHAnsi" w:cs="Arial"/>
        </w:rPr>
        <w:t>assets</w:t>
      </w:r>
      <w:r w:rsidR="0022062A" w:rsidRPr="00DF1554">
        <w:rPr>
          <w:rFonts w:asciiTheme="minorHAnsi" w:hAnsiTheme="minorHAnsi" w:cs="Arial"/>
        </w:rPr>
        <w:t xml:space="preserve"> at risk</w:t>
      </w:r>
      <w:r w:rsidR="00C01E26">
        <w:rPr>
          <w:rFonts w:asciiTheme="minorHAnsi" w:hAnsiTheme="minorHAnsi" w:cs="Arial"/>
        </w:rPr>
        <w:t>.</w:t>
      </w:r>
      <w:r w:rsidR="00546608">
        <w:rPr>
          <w:rFonts w:asciiTheme="minorHAnsi" w:hAnsiTheme="minorHAnsi" w:cs="Arial"/>
        </w:rPr>
        <w:t xml:space="preserve"> </w:t>
      </w:r>
    </w:p>
    <w:p w14:paraId="0945840A" w14:textId="77777777" w:rsidR="0020351D" w:rsidRPr="00DF1554" w:rsidRDefault="0020351D" w:rsidP="008867BE">
      <w:pPr>
        <w:pStyle w:val="NoSpacing"/>
        <w:tabs>
          <w:tab w:val="left" w:pos="851"/>
          <w:tab w:val="left" w:pos="900"/>
        </w:tabs>
        <w:ind w:left="360"/>
        <w:jc w:val="both"/>
        <w:rPr>
          <w:rFonts w:asciiTheme="minorHAnsi" w:hAnsiTheme="minorHAnsi" w:cs="Arial"/>
        </w:rPr>
      </w:pPr>
    </w:p>
    <w:p w14:paraId="4AE71892" w14:textId="77777777" w:rsidR="0020351D" w:rsidRPr="00DF1554" w:rsidRDefault="0020351D" w:rsidP="00E12146">
      <w:pPr>
        <w:pStyle w:val="NoSpacing"/>
        <w:ind w:left="426" w:hanging="426"/>
        <w:jc w:val="both"/>
        <w:rPr>
          <w:rFonts w:asciiTheme="minorHAnsi" w:hAnsiTheme="minorHAnsi" w:cs="Arial"/>
          <w:b/>
          <w:i/>
        </w:rPr>
      </w:pPr>
      <w:r w:rsidRPr="00DF1554">
        <w:rPr>
          <w:rFonts w:asciiTheme="minorHAnsi" w:hAnsiTheme="minorHAnsi" w:cs="Arial"/>
          <w:b/>
          <w:i/>
        </w:rPr>
        <w:t>III.</w:t>
      </w:r>
      <w:r w:rsidRPr="00DF1554">
        <w:rPr>
          <w:rFonts w:asciiTheme="minorHAnsi" w:hAnsiTheme="minorHAnsi" w:cs="Arial"/>
          <w:b/>
          <w:i/>
        </w:rPr>
        <w:tab/>
        <w:t>Issues for further consideration</w:t>
      </w:r>
    </w:p>
    <w:p w14:paraId="1EA687EF" w14:textId="77777777" w:rsidR="0020351D" w:rsidRPr="00DF1554" w:rsidRDefault="0020351D" w:rsidP="00DC6E74">
      <w:pPr>
        <w:pStyle w:val="NoSpacing"/>
        <w:ind w:left="360"/>
        <w:jc w:val="both"/>
        <w:rPr>
          <w:rFonts w:asciiTheme="minorHAnsi" w:hAnsiTheme="minorHAnsi" w:cs="Arial"/>
        </w:rPr>
      </w:pPr>
    </w:p>
    <w:p w14:paraId="0EAFA2D2" w14:textId="3BFD5A66" w:rsidR="008642BA" w:rsidRPr="00DF1554" w:rsidRDefault="0020351D" w:rsidP="00392F21">
      <w:pPr>
        <w:pStyle w:val="NoSpacing"/>
        <w:ind w:left="720"/>
        <w:jc w:val="both"/>
        <w:rPr>
          <w:rFonts w:asciiTheme="minorHAnsi" w:hAnsiTheme="minorHAnsi" w:cs="Arial"/>
        </w:rPr>
      </w:pPr>
      <w:r w:rsidRPr="00DF1554">
        <w:rPr>
          <w:rFonts w:asciiTheme="minorHAnsi" w:hAnsiTheme="minorHAnsi" w:cs="Arial"/>
        </w:rPr>
        <w:t xml:space="preserve">Amongst issues discussed during the symposium </w:t>
      </w:r>
      <w:r w:rsidR="008642BA" w:rsidRPr="00DF1554">
        <w:rPr>
          <w:rFonts w:asciiTheme="minorHAnsi" w:hAnsiTheme="minorHAnsi" w:cs="Arial"/>
        </w:rPr>
        <w:t>that require</w:t>
      </w:r>
      <w:r w:rsidRPr="00DF1554">
        <w:rPr>
          <w:rFonts w:asciiTheme="minorHAnsi" w:hAnsiTheme="minorHAnsi" w:cs="Arial"/>
        </w:rPr>
        <w:t xml:space="preserve"> further consideration, </w:t>
      </w:r>
      <w:r w:rsidR="008D4BAE" w:rsidRPr="00DF1554">
        <w:rPr>
          <w:rFonts w:asciiTheme="minorHAnsi" w:hAnsiTheme="minorHAnsi" w:cs="Arial"/>
        </w:rPr>
        <w:t>the following challenges, values</w:t>
      </w:r>
      <w:r w:rsidR="00EE2771" w:rsidRPr="00DF1554">
        <w:rPr>
          <w:rFonts w:asciiTheme="minorHAnsi" w:hAnsiTheme="minorHAnsi" w:cs="Arial"/>
        </w:rPr>
        <w:t xml:space="preserve"> and</w:t>
      </w:r>
      <w:r w:rsidR="008D4BAE" w:rsidRPr="00DF1554">
        <w:rPr>
          <w:rFonts w:asciiTheme="minorHAnsi" w:hAnsiTheme="minorHAnsi" w:cs="Arial"/>
        </w:rPr>
        <w:t xml:space="preserve"> priorities regarding industrial heritage </w:t>
      </w:r>
      <w:r w:rsidR="00EE2771" w:rsidRPr="00DF1554">
        <w:rPr>
          <w:rFonts w:asciiTheme="minorHAnsi" w:hAnsiTheme="minorHAnsi" w:cs="Arial"/>
        </w:rPr>
        <w:t>have been identified with the view of follow</w:t>
      </w:r>
      <w:r w:rsidR="003C0241" w:rsidRPr="00DF1554">
        <w:rPr>
          <w:rFonts w:asciiTheme="minorHAnsi" w:hAnsiTheme="minorHAnsi" w:cs="Arial"/>
        </w:rPr>
        <w:t xml:space="preserve">ing </w:t>
      </w:r>
      <w:r w:rsidR="008A4B63" w:rsidRPr="00DF1554">
        <w:rPr>
          <w:rFonts w:asciiTheme="minorHAnsi" w:hAnsiTheme="minorHAnsi" w:cs="Arial"/>
        </w:rPr>
        <w:t>these issues</w:t>
      </w:r>
      <w:r w:rsidR="00EE2771" w:rsidRPr="00DF1554">
        <w:rPr>
          <w:rFonts w:asciiTheme="minorHAnsi" w:hAnsiTheme="minorHAnsi" w:cs="Arial"/>
        </w:rPr>
        <w:t xml:space="preserve"> up </w:t>
      </w:r>
      <w:r w:rsidR="003C0241" w:rsidRPr="00DF1554">
        <w:rPr>
          <w:rFonts w:asciiTheme="minorHAnsi" w:hAnsiTheme="minorHAnsi" w:cs="Arial"/>
        </w:rPr>
        <w:t>in future industrial heritage activities</w:t>
      </w:r>
      <w:r w:rsidR="00EE2771" w:rsidRPr="00DF1554">
        <w:rPr>
          <w:rFonts w:asciiTheme="minorHAnsi" w:hAnsiTheme="minorHAnsi" w:cs="Arial"/>
        </w:rPr>
        <w:t>:</w:t>
      </w:r>
    </w:p>
    <w:p w14:paraId="6F7E17CF" w14:textId="77777777" w:rsidR="0020351D" w:rsidRPr="00DF1554" w:rsidRDefault="0020351D" w:rsidP="00DC6E74">
      <w:pPr>
        <w:pStyle w:val="NoSpacing"/>
        <w:ind w:left="720"/>
        <w:jc w:val="both"/>
        <w:rPr>
          <w:rFonts w:asciiTheme="minorHAnsi" w:hAnsiTheme="minorHAnsi" w:cs="Arial"/>
        </w:rPr>
      </w:pPr>
    </w:p>
    <w:p w14:paraId="51061B15" w14:textId="7F904B07" w:rsidR="00336CF6" w:rsidRPr="000C45EF" w:rsidRDefault="00336CF6" w:rsidP="00FC3C2B">
      <w:pPr>
        <w:pStyle w:val="NoSpacing"/>
        <w:numPr>
          <w:ilvl w:val="0"/>
          <w:numId w:val="13"/>
        </w:numPr>
        <w:jc w:val="both"/>
        <w:rPr>
          <w:rFonts w:asciiTheme="minorHAnsi" w:hAnsiTheme="minorHAnsi" w:cs="Arial"/>
        </w:rPr>
      </w:pPr>
      <w:r w:rsidRPr="00DF1554">
        <w:rPr>
          <w:rFonts w:asciiTheme="minorHAnsi" w:hAnsiTheme="minorHAnsi" w:cs="Arial"/>
        </w:rPr>
        <w:t xml:space="preserve">Industrial heritage conveys the full range of values </w:t>
      </w:r>
      <w:r w:rsidR="009B2C3B" w:rsidRPr="00DF1554">
        <w:rPr>
          <w:rFonts w:asciiTheme="minorHAnsi" w:hAnsiTheme="minorHAnsi" w:cs="Arial"/>
        </w:rPr>
        <w:t>from social, identity</w:t>
      </w:r>
      <w:r w:rsidR="00AC4EBD" w:rsidRPr="00DF1554">
        <w:rPr>
          <w:rFonts w:asciiTheme="minorHAnsi" w:hAnsiTheme="minorHAnsi" w:cs="Arial"/>
        </w:rPr>
        <w:t>, creative</w:t>
      </w:r>
      <w:r w:rsidR="009B2C3B" w:rsidRPr="00DF1554">
        <w:rPr>
          <w:rFonts w:asciiTheme="minorHAnsi" w:hAnsiTheme="minorHAnsi" w:cs="Arial"/>
        </w:rPr>
        <w:t xml:space="preserve"> and educational to economic and scientific ones. These values </w:t>
      </w:r>
      <w:r w:rsidR="00DC5EBC">
        <w:rPr>
          <w:rFonts w:asciiTheme="minorHAnsi" w:hAnsiTheme="minorHAnsi" w:cs="Arial"/>
        </w:rPr>
        <w:t xml:space="preserve">are </w:t>
      </w:r>
      <w:r w:rsidR="00D87B1E" w:rsidRPr="00DF1554">
        <w:rPr>
          <w:rFonts w:asciiTheme="minorHAnsi" w:hAnsiTheme="minorHAnsi" w:cs="Arial"/>
        </w:rPr>
        <w:t>integral part of</w:t>
      </w:r>
      <w:r w:rsidR="009B2C3B" w:rsidRPr="00DF1554">
        <w:rPr>
          <w:rFonts w:asciiTheme="minorHAnsi" w:hAnsiTheme="minorHAnsi" w:cs="Arial"/>
        </w:rPr>
        <w:t xml:space="preserve"> </w:t>
      </w:r>
      <w:r w:rsidR="003C4E75" w:rsidRPr="000C45EF">
        <w:rPr>
          <w:rFonts w:asciiTheme="minorHAnsi" w:hAnsiTheme="minorHAnsi" w:cs="Arial"/>
        </w:rPr>
        <w:t>common h</w:t>
      </w:r>
      <w:r w:rsidR="00A610E0" w:rsidRPr="000C45EF">
        <w:rPr>
          <w:rFonts w:asciiTheme="minorHAnsi" w:hAnsiTheme="minorHAnsi" w:cs="Arial"/>
        </w:rPr>
        <w:t>eritage of Europe</w:t>
      </w:r>
      <w:r w:rsidR="00C808E6" w:rsidRPr="000C45EF">
        <w:rPr>
          <w:rStyle w:val="CharAttribute12"/>
          <w:rFonts w:asciiTheme="minorHAnsi" w:eastAsia="Calibri" w:hAnsiTheme="minorHAnsi"/>
          <w:b w:val="0"/>
          <w:color w:val="auto"/>
        </w:rPr>
        <w:t xml:space="preserve"> </w:t>
      </w:r>
      <w:r w:rsidR="00C808E6" w:rsidRPr="000C45EF">
        <w:rPr>
          <w:rStyle w:val="CharAttribute12"/>
          <w:rFonts w:asciiTheme="minorHAnsi" w:eastAsia="Calibri" w:hAnsiTheme="minorHAnsi"/>
          <w:b w:val="0"/>
          <w:color w:val="auto"/>
          <w:sz w:val="22"/>
        </w:rPr>
        <w:t xml:space="preserve">being important for communities as a factor for identifying with place. It should be regarded as a category of heritage worthy of protection in its own right and of equal importance to other types of heritage categories. Protection should be more than its simple legal protection, by reflecting the importance of </w:t>
      </w:r>
      <w:r w:rsidR="00C808E6" w:rsidRPr="000C45EF">
        <w:rPr>
          <w:rStyle w:val="CharAttribute12"/>
          <w:rFonts w:asciiTheme="minorHAnsi" w:eastAsia="Calibri" w:hAnsiTheme="minorHAnsi"/>
          <w:b w:val="0"/>
          <w:i/>
          <w:color w:val="auto"/>
          <w:sz w:val="22"/>
        </w:rPr>
        <w:t>management</w:t>
      </w:r>
      <w:r w:rsidR="00C808E6" w:rsidRPr="000C45EF">
        <w:rPr>
          <w:rStyle w:val="CharAttribute12"/>
          <w:rFonts w:asciiTheme="minorHAnsi" w:eastAsia="Calibri" w:hAnsiTheme="minorHAnsi"/>
          <w:b w:val="0"/>
          <w:color w:val="auto"/>
          <w:sz w:val="22"/>
        </w:rPr>
        <w:t xml:space="preserve"> of this heritage, particularly where it is in danger or threatened</w:t>
      </w:r>
      <w:r w:rsidR="00D947B9" w:rsidRPr="000C45EF">
        <w:rPr>
          <w:rFonts w:asciiTheme="minorHAnsi" w:hAnsiTheme="minorHAnsi" w:cs="Arial"/>
        </w:rPr>
        <w:t>;</w:t>
      </w:r>
    </w:p>
    <w:p w14:paraId="2EB061FE" w14:textId="6CA0490F" w:rsidR="00C11D60" w:rsidRPr="00DF1554" w:rsidRDefault="0020351D" w:rsidP="00FC3C2B">
      <w:pPr>
        <w:pStyle w:val="NoSpacing"/>
        <w:numPr>
          <w:ilvl w:val="0"/>
          <w:numId w:val="13"/>
        </w:numPr>
        <w:jc w:val="both"/>
        <w:rPr>
          <w:rFonts w:asciiTheme="minorHAnsi" w:hAnsiTheme="minorHAnsi" w:cs="Arial"/>
        </w:rPr>
      </w:pPr>
      <w:r w:rsidRPr="000C45EF">
        <w:rPr>
          <w:rFonts w:asciiTheme="minorHAnsi" w:hAnsiTheme="minorHAnsi" w:cs="Arial"/>
        </w:rPr>
        <w:t xml:space="preserve">Heritage professionals </w:t>
      </w:r>
      <w:r w:rsidR="008A4B63" w:rsidRPr="000C45EF">
        <w:rPr>
          <w:rFonts w:asciiTheme="minorHAnsi" w:hAnsiTheme="minorHAnsi" w:cs="Arial"/>
        </w:rPr>
        <w:t>and civil society interested in industrial heritage</w:t>
      </w:r>
      <w:r w:rsidRPr="000C45EF">
        <w:rPr>
          <w:rFonts w:asciiTheme="minorHAnsi" w:hAnsiTheme="minorHAnsi" w:cs="Arial"/>
        </w:rPr>
        <w:t xml:space="preserve"> should take stock of lessons learned through different projects </w:t>
      </w:r>
      <w:r w:rsidR="00CB35B4" w:rsidRPr="000C45EF">
        <w:rPr>
          <w:rFonts w:asciiTheme="minorHAnsi" w:hAnsiTheme="minorHAnsi" w:cs="Arial"/>
        </w:rPr>
        <w:t xml:space="preserve">and pending issues </w:t>
      </w:r>
      <w:r w:rsidRPr="000C45EF">
        <w:rPr>
          <w:rFonts w:asciiTheme="minorHAnsi" w:hAnsiTheme="minorHAnsi" w:cs="Arial"/>
        </w:rPr>
        <w:t xml:space="preserve">in order to </w:t>
      </w:r>
      <w:r w:rsidRPr="00DF1554">
        <w:rPr>
          <w:rFonts w:asciiTheme="minorHAnsi" w:hAnsiTheme="minorHAnsi" w:cs="Arial"/>
        </w:rPr>
        <w:t>determine what could help</w:t>
      </w:r>
      <w:r w:rsidR="008A4B63" w:rsidRPr="00DF1554">
        <w:rPr>
          <w:rFonts w:asciiTheme="minorHAnsi" w:hAnsiTheme="minorHAnsi" w:cs="Arial"/>
        </w:rPr>
        <w:t xml:space="preserve"> resolving key issues</w:t>
      </w:r>
      <w:r w:rsidRPr="00DF1554">
        <w:rPr>
          <w:rFonts w:asciiTheme="minorHAnsi" w:hAnsiTheme="minorHAnsi" w:cs="Arial"/>
        </w:rPr>
        <w:t xml:space="preserve">. </w:t>
      </w:r>
      <w:r w:rsidR="00CB35B4" w:rsidRPr="00DF1554">
        <w:rPr>
          <w:rFonts w:asciiTheme="minorHAnsi" w:hAnsiTheme="minorHAnsi" w:cs="Arial"/>
        </w:rPr>
        <w:t>The possible solutions are the following:</w:t>
      </w:r>
    </w:p>
    <w:p w14:paraId="4261E38B" w14:textId="2924A617" w:rsidR="00310FF9" w:rsidRPr="00DF1554" w:rsidRDefault="00310FF9" w:rsidP="00310FF9">
      <w:pPr>
        <w:pStyle w:val="NoSpacing"/>
        <w:numPr>
          <w:ilvl w:val="1"/>
          <w:numId w:val="4"/>
        </w:numPr>
        <w:jc w:val="both"/>
        <w:rPr>
          <w:rFonts w:asciiTheme="minorHAnsi" w:hAnsiTheme="minorHAnsi" w:cs="Arial"/>
        </w:rPr>
      </w:pPr>
      <w:proofErr w:type="gramStart"/>
      <w:r w:rsidRPr="00DF1554">
        <w:rPr>
          <w:rFonts w:asciiTheme="minorHAnsi" w:hAnsiTheme="minorHAnsi" w:cs="Arial"/>
        </w:rPr>
        <w:t>develop</w:t>
      </w:r>
      <w:proofErr w:type="gramEnd"/>
      <w:r w:rsidRPr="00DF1554">
        <w:rPr>
          <w:rFonts w:asciiTheme="minorHAnsi" w:hAnsiTheme="minorHAnsi" w:cs="Arial"/>
        </w:rPr>
        <w:t xml:space="preserve"> a framework of a specific data base to be hosted as part of the </w:t>
      </w:r>
      <w:r w:rsidR="002221B5" w:rsidRPr="00DF1554">
        <w:rPr>
          <w:rFonts w:asciiTheme="minorHAnsi" w:hAnsiTheme="minorHAnsi" w:cs="Arial"/>
        </w:rPr>
        <w:t xml:space="preserve">Council of </w:t>
      </w:r>
      <w:r w:rsidR="001949BA" w:rsidRPr="00DF1554">
        <w:rPr>
          <w:rFonts w:asciiTheme="minorHAnsi" w:hAnsiTheme="minorHAnsi" w:cs="Arial"/>
        </w:rPr>
        <w:t xml:space="preserve">Europe’s </w:t>
      </w:r>
      <w:r w:rsidRPr="00DF1554">
        <w:rPr>
          <w:rFonts w:asciiTheme="minorHAnsi" w:hAnsiTheme="minorHAnsi" w:cs="Arial"/>
        </w:rPr>
        <w:t>HEREIN System, as well as tools to facilitate the collection of information</w:t>
      </w:r>
      <w:r w:rsidR="00DD7CEB">
        <w:rPr>
          <w:rFonts w:asciiTheme="minorHAnsi" w:hAnsiTheme="minorHAnsi" w:cs="Arial"/>
        </w:rPr>
        <w:t>. The aims of this framework could be to introduce industrial heritage and its subsets as specific categories in heritage recording and selection. At the same time recording</w:t>
      </w:r>
      <w:r w:rsidRPr="00DF1554">
        <w:rPr>
          <w:rFonts w:asciiTheme="minorHAnsi" w:hAnsiTheme="minorHAnsi" w:cs="Arial"/>
        </w:rPr>
        <w:t xml:space="preserve"> and </w:t>
      </w:r>
      <w:r w:rsidR="00DD7CEB">
        <w:rPr>
          <w:rFonts w:asciiTheme="minorHAnsi" w:hAnsiTheme="minorHAnsi" w:cs="Arial"/>
        </w:rPr>
        <w:t>selection procedures</w:t>
      </w:r>
      <w:r w:rsidR="00611822" w:rsidRPr="00DF1554">
        <w:rPr>
          <w:rFonts w:asciiTheme="minorHAnsi" w:hAnsiTheme="minorHAnsi" w:cs="Arial"/>
        </w:rPr>
        <w:t xml:space="preserve"> </w:t>
      </w:r>
      <w:r w:rsidR="00DD7CEB">
        <w:rPr>
          <w:rFonts w:asciiTheme="minorHAnsi" w:hAnsiTheme="minorHAnsi" w:cs="Arial"/>
        </w:rPr>
        <w:t>should promote public participation</w:t>
      </w:r>
      <w:r w:rsidRPr="00DF1554">
        <w:rPr>
          <w:rFonts w:asciiTheme="minorHAnsi" w:hAnsiTheme="minorHAnsi" w:cs="Arial"/>
        </w:rPr>
        <w:t>;</w:t>
      </w:r>
    </w:p>
    <w:p w14:paraId="2FA3BCE7" w14:textId="32632D3A" w:rsidR="002221B5" w:rsidRDefault="004504DA" w:rsidP="002221B5">
      <w:pPr>
        <w:pStyle w:val="NoSpacing"/>
        <w:numPr>
          <w:ilvl w:val="1"/>
          <w:numId w:val="4"/>
        </w:numPr>
        <w:jc w:val="both"/>
        <w:rPr>
          <w:rFonts w:asciiTheme="minorHAnsi" w:hAnsiTheme="minorHAnsi" w:cs="Arial"/>
        </w:rPr>
      </w:pPr>
      <w:proofErr w:type="gramStart"/>
      <w:r w:rsidRPr="00DF1554">
        <w:rPr>
          <w:rFonts w:asciiTheme="minorHAnsi" w:hAnsiTheme="minorHAnsi" w:cs="Arial"/>
        </w:rPr>
        <w:t>prepare</w:t>
      </w:r>
      <w:proofErr w:type="gramEnd"/>
      <w:r w:rsidRPr="00DF1554">
        <w:rPr>
          <w:rFonts w:asciiTheme="minorHAnsi" w:hAnsiTheme="minorHAnsi" w:cs="Arial"/>
        </w:rPr>
        <w:t xml:space="preserve"> a publication</w:t>
      </w:r>
      <w:r w:rsidR="008A4B63" w:rsidRPr="00DF1554">
        <w:rPr>
          <w:rFonts w:asciiTheme="minorHAnsi" w:hAnsiTheme="minorHAnsi" w:cs="Arial"/>
        </w:rPr>
        <w:t xml:space="preserve"> </w:t>
      </w:r>
      <w:r w:rsidR="00646BAC" w:rsidRPr="00DF1554">
        <w:rPr>
          <w:rFonts w:asciiTheme="minorHAnsi" w:hAnsiTheme="minorHAnsi" w:cs="Arial"/>
        </w:rPr>
        <w:t>taking into account</w:t>
      </w:r>
      <w:r w:rsidR="00C11D60" w:rsidRPr="00DF1554">
        <w:rPr>
          <w:rFonts w:asciiTheme="minorHAnsi" w:hAnsiTheme="minorHAnsi" w:cs="Arial"/>
        </w:rPr>
        <w:t xml:space="preserve"> </w:t>
      </w:r>
      <w:r w:rsidR="00B26D9C" w:rsidRPr="00DF1554">
        <w:rPr>
          <w:rFonts w:asciiTheme="minorHAnsi" w:hAnsiTheme="minorHAnsi" w:cs="Arial"/>
          <w:lang w:val="en-US"/>
        </w:rPr>
        <w:t>major common references and identifying main issues at stake related to the industrial heritage in Europe</w:t>
      </w:r>
      <w:r w:rsidR="0020351D" w:rsidRPr="00DF1554">
        <w:rPr>
          <w:rFonts w:asciiTheme="minorHAnsi" w:hAnsiTheme="minorHAnsi" w:cs="Arial"/>
        </w:rPr>
        <w:t>;</w:t>
      </w:r>
    </w:p>
    <w:p w14:paraId="1BFC9352" w14:textId="5C413CF9" w:rsidR="00363A7D" w:rsidRPr="00363A7D" w:rsidRDefault="00363A7D" w:rsidP="00363A7D">
      <w:pPr>
        <w:pStyle w:val="NoSpacing"/>
        <w:numPr>
          <w:ilvl w:val="1"/>
          <w:numId w:val="4"/>
        </w:numPr>
        <w:ind w:left="1843" w:hanging="425"/>
        <w:jc w:val="both"/>
        <w:rPr>
          <w:rFonts w:asciiTheme="minorHAnsi" w:hAnsiTheme="minorHAnsi" w:cs="Arial"/>
        </w:rPr>
      </w:pPr>
      <w:proofErr w:type="gramStart"/>
      <w:r w:rsidRPr="00363A7D">
        <w:rPr>
          <w:rFonts w:asciiTheme="minorHAnsi" w:hAnsiTheme="minorHAnsi" w:cs="Arial"/>
        </w:rPr>
        <w:lastRenderedPageBreak/>
        <w:t>o</w:t>
      </w:r>
      <w:r w:rsidRPr="00363A7D">
        <w:rPr>
          <w:rFonts w:asciiTheme="minorHAnsi" w:hAnsiTheme="minorHAnsi" w:cs="Arial"/>
        </w:rPr>
        <w:t>rganize</w:t>
      </w:r>
      <w:proofErr w:type="gramEnd"/>
      <w:r w:rsidRPr="00363A7D">
        <w:rPr>
          <w:rFonts w:asciiTheme="minorHAnsi" w:hAnsiTheme="minorHAnsi" w:cs="Arial"/>
        </w:rPr>
        <w:t xml:space="preserve"> educational programs, preparing the workshops for children, students, and stakeholders</w:t>
      </w:r>
      <w:r w:rsidRPr="00363A7D">
        <w:rPr>
          <w:rFonts w:asciiTheme="minorHAnsi" w:hAnsiTheme="minorHAnsi" w:cs="Arial"/>
        </w:rPr>
        <w:t>;</w:t>
      </w:r>
    </w:p>
    <w:p w14:paraId="11EE97DD" w14:textId="493DC8DC" w:rsidR="002221B5" w:rsidRPr="00DF1554" w:rsidRDefault="002221B5" w:rsidP="002221B5">
      <w:pPr>
        <w:pStyle w:val="NoSpacing"/>
        <w:numPr>
          <w:ilvl w:val="1"/>
          <w:numId w:val="4"/>
        </w:numPr>
        <w:jc w:val="both"/>
        <w:rPr>
          <w:rFonts w:asciiTheme="minorHAnsi" w:hAnsiTheme="minorHAnsi" w:cs="Arial"/>
        </w:rPr>
      </w:pPr>
      <w:proofErr w:type="gramStart"/>
      <w:r w:rsidRPr="00DF1554">
        <w:rPr>
          <w:rFonts w:asciiTheme="minorHAnsi" w:hAnsiTheme="minorHAnsi" w:cs="Arial"/>
        </w:rPr>
        <w:t>take</w:t>
      </w:r>
      <w:proofErr w:type="gramEnd"/>
      <w:r w:rsidRPr="00DF1554">
        <w:rPr>
          <w:rFonts w:asciiTheme="minorHAnsi" w:hAnsiTheme="minorHAnsi" w:cs="Arial"/>
        </w:rPr>
        <w:t xml:space="preserve"> the opportunity to contribute to the drawing up of the Pan-European Heritage Strategy 21 on the topic related to industrial heritage.</w:t>
      </w:r>
    </w:p>
    <w:p w14:paraId="22E811BE" w14:textId="77777777" w:rsidR="00A610E0" w:rsidRPr="00DF1554" w:rsidRDefault="00A610E0" w:rsidP="00A610E0">
      <w:pPr>
        <w:pStyle w:val="NoSpacing"/>
        <w:ind w:left="1440"/>
        <w:rPr>
          <w:rFonts w:asciiTheme="minorHAnsi" w:hAnsiTheme="minorHAnsi" w:cs="Arial"/>
        </w:rPr>
      </w:pPr>
    </w:p>
    <w:p w14:paraId="70F605EA" w14:textId="2A870284" w:rsidR="0020351D" w:rsidRPr="00DF1554" w:rsidRDefault="00C11D60" w:rsidP="00392F21">
      <w:pPr>
        <w:pStyle w:val="NoSpacing"/>
        <w:ind w:left="720"/>
        <w:jc w:val="both"/>
        <w:rPr>
          <w:rFonts w:asciiTheme="minorHAnsi" w:hAnsiTheme="minorHAnsi" w:cs="Arial"/>
        </w:rPr>
      </w:pPr>
      <w:r w:rsidRPr="00DF1554">
        <w:rPr>
          <w:rFonts w:asciiTheme="minorHAnsi" w:hAnsiTheme="minorHAnsi" w:cs="Arial"/>
        </w:rPr>
        <w:t xml:space="preserve">When </w:t>
      </w:r>
      <w:r w:rsidR="00611822" w:rsidRPr="00DF1554">
        <w:rPr>
          <w:rFonts w:asciiTheme="minorHAnsi" w:hAnsiTheme="minorHAnsi" w:cs="Arial"/>
        </w:rPr>
        <w:t>drawing up</w:t>
      </w:r>
      <w:r w:rsidR="00883262" w:rsidRPr="00DF1554">
        <w:rPr>
          <w:rFonts w:asciiTheme="minorHAnsi" w:hAnsiTheme="minorHAnsi" w:cs="Arial"/>
        </w:rPr>
        <w:t xml:space="preserve"> </w:t>
      </w:r>
      <w:proofErr w:type="gramStart"/>
      <w:r w:rsidR="00883262" w:rsidRPr="00D13651">
        <w:rPr>
          <w:rFonts w:asciiTheme="minorHAnsi" w:hAnsiTheme="minorHAnsi" w:cs="Arial"/>
          <w:b/>
          <w:i/>
        </w:rPr>
        <w:t>Pan</w:t>
      </w:r>
      <w:proofErr w:type="gramEnd"/>
      <w:r w:rsidR="00883262" w:rsidRPr="00D13651">
        <w:rPr>
          <w:rFonts w:asciiTheme="minorHAnsi" w:hAnsiTheme="minorHAnsi" w:cs="Arial"/>
          <w:b/>
          <w:i/>
        </w:rPr>
        <w:t xml:space="preserve"> European Cultural Heritage Strategy 21</w:t>
      </w:r>
      <w:r w:rsidR="0020351D" w:rsidRPr="00DF1554">
        <w:rPr>
          <w:rFonts w:asciiTheme="minorHAnsi" w:hAnsiTheme="minorHAnsi" w:cs="Arial"/>
        </w:rPr>
        <w:t xml:space="preserve"> </w:t>
      </w:r>
      <w:r w:rsidR="00883262" w:rsidRPr="00DF1554">
        <w:rPr>
          <w:rFonts w:asciiTheme="minorHAnsi" w:hAnsiTheme="minorHAnsi" w:cs="Arial"/>
        </w:rPr>
        <w:t xml:space="preserve">the following issues should be </w:t>
      </w:r>
      <w:r w:rsidR="0020351D" w:rsidRPr="00DF1554">
        <w:rPr>
          <w:rFonts w:asciiTheme="minorHAnsi" w:hAnsiTheme="minorHAnsi" w:cs="Arial"/>
        </w:rPr>
        <w:t>consider</w:t>
      </w:r>
      <w:r w:rsidR="00883262" w:rsidRPr="00DF1554">
        <w:rPr>
          <w:rFonts w:asciiTheme="minorHAnsi" w:hAnsiTheme="minorHAnsi" w:cs="Arial"/>
        </w:rPr>
        <w:t>ed</w:t>
      </w:r>
      <w:r w:rsidR="0020351D" w:rsidRPr="00DF1554">
        <w:rPr>
          <w:rFonts w:asciiTheme="minorHAnsi" w:hAnsiTheme="minorHAnsi" w:cs="Arial"/>
        </w:rPr>
        <w:t xml:space="preserve">: </w:t>
      </w:r>
    </w:p>
    <w:p w14:paraId="5BD4D258" w14:textId="77777777" w:rsidR="00FC3C2B" w:rsidRPr="00DF1554" w:rsidRDefault="00FC3C2B" w:rsidP="00FC3C2B">
      <w:pPr>
        <w:pStyle w:val="NoSpacing"/>
        <w:ind w:left="850"/>
        <w:jc w:val="both"/>
        <w:rPr>
          <w:rFonts w:asciiTheme="minorHAnsi" w:hAnsiTheme="minorHAnsi" w:cs="Arial"/>
        </w:rPr>
      </w:pPr>
    </w:p>
    <w:p w14:paraId="551414E0" w14:textId="39C24712" w:rsidR="00FA28A8" w:rsidRPr="00DF1554" w:rsidRDefault="00B26D9C" w:rsidP="00FC3C2B">
      <w:pPr>
        <w:pStyle w:val="NoSpacing"/>
        <w:numPr>
          <w:ilvl w:val="1"/>
          <w:numId w:val="15"/>
        </w:numPr>
        <w:jc w:val="both"/>
        <w:rPr>
          <w:rFonts w:asciiTheme="minorHAnsi" w:hAnsiTheme="minorHAnsi" w:cs="Arial"/>
        </w:rPr>
      </w:pPr>
      <w:r w:rsidRPr="00DF1554">
        <w:rPr>
          <w:rFonts w:asciiTheme="minorHAnsi" w:hAnsiTheme="minorHAnsi" w:cs="Arial"/>
        </w:rPr>
        <w:t>W</w:t>
      </w:r>
      <w:r w:rsidR="000B71AF" w:rsidRPr="00DF1554">
        <w:rPr>
          <w:rFonts w:asciiTheme="minorHAnsi" w:hAnsiTheme="minorHAnsi" w:cs="Arial"/>
        </w:rPr>
        <w:t xml:space="preserve">ho </w:t>
      </w:r>
      <w:r w:rsidR="003C4E75" w:rsidRPr="00DF1554">
        <w:rPr>
          <w:rFonts w:asciiTheme="minorHAnsi" w:hAnsiTheme="minorHAnsi" w:cs="Arial"/>
        </w:rPr>
        <w:t>formulate</w:t>
      </w:r>
      <w:r w:rsidR="000B71AF" w:rsidRPr="00DF1554">
        <w:rPr>
          <w:rFonts w:asciiTheme="minorHAnsi" w:hAnsiTheme="minorHAnsi" w:cs="Arial"/>
        </w:rPr>
        <w:t>s</w:t>
      </w:r>
      <w:r w:rsidR="00FA28A8" w:rsidRPr="00DF1554">
        <w:rPr>
          <w:rFonts w:asciiTheme="minorHAnsi" w:hAnsiTheme="minorHAnsi" w:cs="Arial"/>
        </w:rPr>
        <w:t xml:space="preserve"> the </w:t>
      </w:r>
      <w:r w:rsidR="005569A6" w:rsidRPr="00DF1554">
        <w:rPr>
          <w:rFonts w:asciiTheme="minorHAnsi" w:hAnsiTheme="minorHAnsi" w:cs="Arial"/>
        </w:rPr>
        <w:t xml:space="preserve">key challenges, values and priorities regarding industrial heritage </w:t>
      </w:r>
      <w:r w:rsidR="00FA28A8" w:rsidRPr="00DF1554">
        <w:rPr>
          <w:rFonts w:asciiTheme="minorHAnsi" w:hAnsiTheme="minorHAnsi" w:cs="Arial"/>
        </w:rPr>
        <w:t>in Europe</w:t>
      </w:r>
      <w:r w:rsidR="00EF7C01" w:rsidRPr="00DF1554">
        <w:rPr>
          <w:rFonts w:asciiTheme="minorHAnsi" w:hAnsiTheme="minorHAnsi" w:cs="Arial"/>
        </w:rPr>
        <w:t xml:space="preserve"> and for whom?</w:t>
      </w:r>
    </w:p>
    <w:p w14:paraId="52520B8A" w14:textId="7E6A0252" w:rsidR="0020351D" w:rsidRPr="00DF1554" w:rsidRDefault="00EF7C01" w:rsidP="00FC3C2B">
      <w:pPr>
        <w:pStyle w:val="NoSpacing"/>
        <w:numPr>
          <w:ilvl w:val="1"/>
          <w:numId w:val="15"/>
        </w:numPr>
        <w:jc w:val="both"/>
        <w:rPr>
          <w:rFonts w:asciiTheme="minorHAnsi" w:hAnsiTheme="minorHAnsi" w:cs="Arial"/>
        </w:rPr>
      </w:pPr>
      <w:r w:rsidRPr="00DF1554">
        <w:rPr>
          <w:rFonts w:asciiTheme="minorHAnsi" w:hAnsiTheme="minorHAnsi" w:cs="Arial"/>
        </w:rPr>
        <w:t>Which</w:t>
      </w:r>
      <w:r w:rsidR="000B71AF" w:rsidRPr="00DF1554">
        <w:rPr>
          <w:rFonts w:asciiTheme="minorHAnsi" w:hAnsiTheme="minorHAnsi" w:cs="Arial"/>
        </w:rPr>
        <w:t xml:space="preserve"> </w:t>
      </w:r>
      <w:r w:rsidR="004504DA" w:rsidRPr="00DF1554">
        <w:rPr>
          <w:rFonts w:asciiTheme="minorHAnsi" w:hAnsiTheme="minorHAnsi" w:cs="Arial"/>
        </w:rPr>
        <w:t xml:space="preserve">priorities </w:t>
      </w:r>
      <w:r w:rsidRPr="00DF1554">
        <w:rPr>
          <w:rFonts w:asciiTheme="minorHAnsi" w:hAnsiTheme="minorHAnsi" w:cs="Arial"/>
        </w:rPr>
        <w:t>are relevant</w:t>
      </w:r>
      <w:r w:rsidR="00A51279" w:rsidRPr="00DF1554">
        <w:rPr>
          <w:rFonts w:asciiTheme="minorHAnsi" w:hAnsiTheme="minorHAnsi" w:cs="Arial"/>
        </w:rPr>
        <w:t xml:space="preserve"> at European and national levels</w:t>
      </w:r>
      <w:r w:rsidRPr="00DF1554">
        <w:rPr>
          <w:rFonts w:asciiTheme="minorHAnsi" w:hAnsiTheme="minorHAnsi" w:cs="Arial"/>
        </w:rPr>
        <w:t xml:space="preserve">, for example </w:t>
      </w:r>
      <w:r w:rsidR="00A51279" w:rsidRPr="00DF1554">
        <w:rPr>
          <w:rFonts w:asciiTheme="minorHAnsi" w:hAnsiTheme="minorHAnsi" w:cs="Arial"/>
        </w:rPr>
        <w:t xml:space="preserve">those aimed at awareness </w:t>
      </w:r>
      <w:proofErr w:type="gramStart"/>
      <w:r w:rsidR="00A51279" w:rsidRPr="00DF1554">
        <w:rPr>
          <w:rFonts w:asciiTheme="minorHAnsi" w:hAnsiTheme="minorHAnsi" w:cs="Arial"/>
        </w:rPr>
        <w:t>raising</w:t>
      </w:r>
      <w:proofErr w:type="gramEnd"/>
      <w:r w:rsidR="00A51279" w:rsidRPr="00DF1554">
        <w:rPr>
          <w:rFonts w:asciiTheme="minorHAnsi" w:hAnsiTheme="minorHAnsi" w:cs="Arial"/>
        </w:rPr>
        <w:t xml:space="preserve"> and increasing </w:t>
      </w:r>
      <w:r w:rsidR="0020351D" w:rsidRPr="00DF1554">
        <w:rPr>
          <w:rFonts w:asciiTheme="minorHAnsi" w:hAnsiTheme="minorHAnsi" w:cs="Arial"/>
        </w:rPr>
        <w:t xml:space="preserve">connectivity and participation of individuals and heritage communities </w:t>
      </w:r>
      <w:r w:rsidR="00A51279" w:rsidRPr="00DF1554">
        <w:rPr>
          <w:rFonts w:asciiTheme="minorHAnsi" w:hAnsiTheme="minorHAnsi" w:cs="Arial"/>
        </w:rPr>
        <w:t>related to industrial heritage</w:t>
      </w:r>
      <w:r w:rsidRPr="00DF1554">
        <w:rPr>
          <w:rFonts w:asciiTheme="minorHAnsi" w:hAnsiTheme="minorHAnsi" w:cs="Arial"/>
        </w:rPr>
        <w:t>?</w:t>
      </w:r>
      <w:r w:rsidR="00A51279" w:rsidRPr="00DF1554">
        <w:rPr>
          <w:rFonts w:asciiTheme="minorHAnsi" w:hAnsiTheme="minorHAnsi" w:cs="Arial"/>
        </w:rPr>
        <w:t xml:space="preserve"> </w:t>
      </w:r>
    </w:p>
    <w:p w14:paraId="262DE075" w14:textId="466A50D5" w:rsidR="00EF7C01" w:rsidRPr="00DF1554" w:rsidRDefault="00EF7C01" w:rsidP="00FC3C2B">
      <w:pPr>
        <w:pStyle w:val="NoSpacing"/>
        <w:numPr>
          <w:ilvl w:val="1"/>
          <w:numId w:val="15"/>
        </w:numPr>
        <w:jc w:val="both"/>
        <w:rPr>
          <w:rFonts w:asciiTheme="minorHAnsi" w:hAnsiTheme="minorHAnsi" w:cs="Arial"/>
        </w:rPr>
      </w:pPr>
      <w:r w:rsidRPr="00DF1554">
        <w:rPr>
          <w:rFonts w:asciiTheme="minorHAnsi" w:hAnsiTheme="minorHAnsi" w:cs="Arial"/>
        </w:rPr>
        <w:t xml:space="preserve">Which tools are most needed and adapted to the industrial heritage needs? Some of the tools could be the following: </w:t>
      </w:r>
    </w:p>
    <w:p w14:paraId="39F5E05C" w14:textId="6AD6038C" w:rsidR="00B26D9C" w:rsidRPr="00DF1554" w:rsidRDefault="00B26D9C" w:rsidP="00B26D9C">
      <w:pPr>
        <w:pStyle w:val="ListParagraph"/>
        <w:widowControl w:val="0"/>
        <w:numPr>
          <w:ilvl w:val="1"/>
          <w:numId w:val="16"/>
        </w:numPr>
        <w:autoSpaceDE w:val="0"/>
        <w:autoSpaceDN w:val="0"/>
        <w:adjustRightInd w:val="0"/>
        <w:spacing w:after="240" w:line="240" w:lineRule="auto"/>
        <w:rPr>
          <w:rFonts w:asciiTheme="minorHAnsi" w:hAnsiTheme="minorHAnsi" w:cs="Times"/>
        </w:rPr>
      </w:pPr>
      <w:r w:rsidRPr="00DF1554">
        <w:rPr>
          <w:rFonts w:asciiTheme="minorHAnsi" w:hAnsiTheme="minorHAnsi" w:cs="Arial"/>
        </w:rPr>
        <w:t>C</w:t>
      </w:r>
      <w:r w:rsidR="00EF7C01" w:rsidRPr="00DF1554">
        <w:rPr>
          <w:rFonts w:asciiTheme="minorHAnsi" w:hAnsiTheme="minorHAnsi" w:cs="Arial"/>
        </w:rPr>
        <w:t>ompilation of</w:t>
      </w:r>
      <w:r w:rsidRPr="00DF1554">
        <w:rPr>
          <w:rFonts w:asciiTheme="minorHAnsi" w:hAnsiTheme="minorHAnsi" w:cs="Arial"/>
        </w:rPr>
        <w:t xml:space="preserve"> views related to the social and economic values of industrial heritage and alternative attitudes and interventions meeting the needs of industrial heritage at on hand and responding to the public and private investors’ expectations on the other thus enabling adaptive re-use of heritage resources;</w:t>
      </w:r>
    </w:p>
    <w:p w14:paraId="11B6FF9A" w14:textId="77777777" w:rsidR="002973CA" w:rsidRPr="000C45EF" w:rsidRDefault="002973CA" w:rsidP="002973CA">
      <w:pPr>
        <w:pStyle w:val="ListParagraph"/>
        <w:widowControl w:val="0"/>
        <w:numPr>
          <w:ilvl w:val="1"/>
          <w:numId w:val="16"/>
        </w:numPr>
        <w:autoSpaceDE w:val="0"/>
        <w:autoSpaceDN w:val="0"/>
        <w:adjustRightInd w:val="0"/>
        <w:spacing w:after="240" w:line="240" w:lineRule="auto"/>
        <w:rPr>
          <w:rStyle w:val="CharAttribute12"/>
          <w:rFonts w:asciiTheme="minorHAnsi" w:eastAsia="Calibri" w:hAnsiTheme="minorHAnsi" w:cs="Times"/>
          <w:b w:val="0"/>
          <w:color w:val="auto"/>
          <w:sz w:val="22"/>
        </w:rPr>
      </w:pPr>
      <w:r w:rsidRPr="000C45EF">
        <w:rPr>
          <w:rStyle w:val="CharAttribute12"/>
          <w:rFonts w:asciiTheme="minorHAnsi" w:eastAsia="Calibri" w:hAnsiTheme="minorHAnsi"/>
          <w:b w:val="0"/>
          <w:color w:val="auto"/>
          <w:sz w:val="22"/>
        </w:rPr>
        <w:t xml:space="preserve">National authorities responsible for cultural heritage should provide </w:t>
      </w:r>
      <w:r w:rsidRPr="000C45EF">
        <w:rPr>
          <w:rStyle w:val="CharAttribute12"/>
          <w:rFonts w:asciiTheme="minorHAnsi" w:eastAsia="Calibri" w:hAnsiTheme="minorHAnsi"/>
          <w:b w:val="0"/>
          <w:i/>
          <w:color w:val="auto"/>
          <w:sz w:val="22"/>
        </w:rPr>
        <w:t xml:space="preserve">guidance </w:t>
      </w:r>
      <w:r w:rsidRPr="000C45EF">
        <w:rPr>
          <w:rStyle w:val="CharAttribute12"/>
          <w:rFonts w:asciiTheme="minorHAnsi" w:eastAsia="Calibri" w:hAnsiTheme="minorHAnsi"/>
          <w:b w:val="0"/>
          <w:color w:val="auto"/>
          <w:sz w:val="22"/>
        </w:rPr>
        <w:t xml:space="preserve">for safeguarding the buildings and sites to owners of industrial heritage assets, including concerning the safeguarding of sites from damage or </w:t>
      </w:r>
      <w:r w:rsidRPr="000C45EF">
        <w:rPr>
          <w:rStyle w:val="CharAttribute12"/>
          <w:rFonts w:asciiTheme="minorHAnsi" w:eastAsia="Calibri" w:hAnsiTheme="minorHAnsi"/>
          <w:b w:val="0"/>
          <w:i/>
          <w:color w:val="auto"/>
          <w:sz w:val="22"/>
        </w:rPr>
        <w:t>encouraging temporary uses or partial occupation</w:t>
      </w:r>
      <w:r w:rsidRPr="000C45EF">
        <w:rPr>
          <w:rStyle w:val="CharAttribute12"/>
          <w:rFonts w:asciiTheme="minorHAnsi" w:eastAsia="Calibri" w:hAnsiTheme="minorHAnsi"/>
          <w:b w:val="0"/>
          <w:color w:val="auto"/>
          <w:sz w:val="22"/>
        </w:rPr>
        <w:t>, which may help to maintain the condition of the site.</w:t>
      </w:r>
    </w:p>
    <w:p w14:paraId="0B0206A7" w14:textId="77777777" w:rsidR="002973CA" w:rsidRPr="000C45EF" w:rsidRDefault="002973CA" w:rsidP="002973CA">
      <w:pPr>
        <w:pStyle w:val="ListParagraph"/>
        <w:widowControl w:val="0"/>
        <w:numPr>
          <w:ilvl w:val="1"/>
          <w:numId w:val="16"/>
        </w:numPr>
        <w:autoSpaceDE w:val="0"/>
        <w:autoSpaceDN w:val="0"/>
        <w:adjustRightInd w:val="0"/>
        <w:spacing w:after="240" w:line="240" w:lineRule="auto"/>
        <w:rPr>
          <w:rStyle w:val="CharAttribute12"/>
          <w:rFonts w:asciiTheme="minorHAnsi" w:eastAsia="Calibri" w:hAnsiTheme="minorHAnsi" w:cs="Times"/>
          <w:b w:val="0"/>
          <w:color w:val="auto"/>
          <w:sz w:val="22"/>
        </w:rPr>
      </w:pPr>
      <w:r w:rsidRPr="000C45EF">
        <w:rPr>
          <w:rStyle w:val="CharAttribute12"/>
          <w:rFonts w:asciiTheme="minorHAnsi" w:eastAsia="Calibri" w:hAnsiTheme="minorHAnsi"/>
          <w:b w:val="0"/>
          <w:color w:val="auto"/>
          <w:sz w:val="22"/>
        </w:rPr>
        <w:t xml:space="preserve">National authorities responsible for cultural heritage should provide </w:t>
      </w:r>
      <w:r w:rsidRPr="000C45EF">
        <w:rPr>
          <w:rStyle w:val="CharAttribute12"/>
          <w:rFonts w:asciiTheme="minorHAnsi" w:eastAsia="Calibri" w:hAnsiTheme="minorHAnsi"/>
          <w:b w:val="0"/>
          <w:i/>
          <w:color w:val="auto"/>
          <w:sz w:val="22"/>
        </w:rPr>
        <w:t>guidance</w:t>
      </w:r>
      <w:r w:rsidRPr="000C45EF">
        <w:rPr>
          <w:rStyle w:val="CharAttribute12"/>
          <w:rFonts w:asciiTheme="minorHAnsi" w:eastAsia="Calibri" w:hAnsiTheme="minorHAnsi"/>
          <w:b w:val="0"/>
          <w:color w:val="auto"/>
          <w:sz w:val="22"/>
        </w:rPr>
        <w:t xml:space="preserve"> and advice to owners and investors/developers about how to proceed with reuse schemes including:</w:t>
      </w:r>
    </w:p>
    <w:p w14:paraId="4A4C405F" w14:textId="77777777" w:rsidR="002973CA" w:rsidRPr="000C45EF" w:rsidRDefault="002973CA" w:rsidP="002973CA">
      <w:pPr>
        <w:pStyle w:val="ListParagraph"/>
        <w:widowControl w:val="0"/>
        <w:numPr>
          <w:ilvl w:val="2"/>
          <w:numId w:val="16"/>
        </w:numPr>
        <w:autoSpaceDE w:val="0"/>
        <w:autoSpaceDN w:val="0"/>
        <w:adjustRightInd w:val="0"/>
        <w:spacing w:after="240" w:line="240" w:lineRule="auto"/>
        <w:rPr>
          <w:rStyle w:val="CharAttribute12"/>
          <w:rFonts w:asciiTheme="minorHAnsi" w:eastAsia="Calibri" w:hAnsiTheme="minorHAnsi" w:cs="Times"/>
          <w:b w:val="0"/>
          <w:color w:val="auto"/>
          <w:sz w:val="22"/>
        </w:rPr>
      </w:pPr>
      <w:proofErr w:type="gramStart"/>
      <w:r w:rsidRPr="000C45EF">
        <w:rPr>
          <w:rStyle w:val="CharAttribute12"/>
          <w:rFonts w:asciiTheme="minorHAnsi" w:eastAsia="Calibri" w:hAnsiTheme="minorHAnsi"/>
          <w:b w:val="0"/>
          <w:color w:val="auto"/>
          <w:sz w:val="22"/>
        </w:rPr>
        <w:t>the</w:t>
      </w:r>
      <w:proofErr w:type="gramEnd"/>
      <w:r w:rsidRPr="000C45EF">
        <w:rPr>
          <w:rStyle w:val="CharAttribute12"/>
          <w:rFonts w:asciiTheme="minorHAnsi" w:eastAsia="Calibri" w:hAnsiTheme="minorHAnsi"/>
          <w:b w:val="0"/>
          <w:color w:val="auto"/>
          <w:sz w:val="22"/>
        </w:rPr>
        <w:t xml:space="preserve"> importance of recording important features (including the provision of suitable archiving facilities to safeguard the records for future reference);</w:t>
      </w:r>
    </w:p>
    <w:p w14:paraId="0C29D947" w14:textId="6A4E58E5" w:rsidR="002973CA" w:rsidRPr="000C45EF" w:rsidRDefault="002973CA" w:rsidP="002973CA">
      <w:pPr>
        <w:pStyle w:val="ListParagraph"/>
        <w:widowControl w:val="0"/>
        <w:numPr>
          <w:ilvl w:val="2"/>
          <w:numId w:val="16"/>
        </w:numPr>
        <w:autoSpaceDE w:val="0"/>
        <w:autoSpaceDN w:val="0"/>
        <w:adjustRightInd w:val="0"/>
        <w:spacing w:after="240" w:line="240" w:lineRule="auto"/>
        <w:rPr>
          <w:rFonts w:asciiTheme="minorHAnsi" w:hAnsiTheme="minorHAnsi" w:cs="Times"/>
        </w:rPr>
      </w:pPr>
      <w:proofErr w:type="gramStart"/>
      <w:r w:rsidRPr="000C45EF">
        <w:rPr>
          <w:rStyle w:val="CharAttribute12"/>
          <w:rFonts w:asciiTheme="minorHAnsi" w:eastAsia="Calibri" w:hAnsiTheme="minorHAnsi"/>
          <w:b w:val="0"/>
          <w:color w:val="auto"/>
          <w:sz w:val="22"/>
        </w:rPr>
        <w:t>identifying</w:t>
      </w:r>
      <w:proofErr w:type="gramEnd"/>
      <w:r w:rsidRPr="000C45EF">
        <w:rPr>
          <w:rStyle w:val="CharAttribute12"/>
          <w:rFonts w:asciiTheme="minorHAnsi" w:eastAsia="Calibri" w:hAnsiTheme="minorHAnsi"/>
          <w:b w:val="0"/>
          <w:color w:val="auto"/>
          <w:sz w:val="22"/>
        </w:rPr>
        <w:t xml:space="preserve"> how spaces may be reused and their flexibility to accommodate change;</w:t>
      </w:r>
    </w:p>
    <w:p w14:paraId="308B9B62" w14:textId="7796DBD1" w:rsidR="002973CA" w:rsidRPr="000C45EF" w:rsidRDefault="002973CA" w:rsidP="002973CA">
      <w:pPr>
        <w:pStyle w:val="ListParagraph"/>
        <w:widowControl w:val="0"/>
        <w:numPr>
          <w:ilvl w:val="2"/>
          <w:numId w:val="18"/>
        </w:numPr>
        <w:autoSpaceDE w:val="0"/>
        <w:autoSpaceDN w:val="0"/>
        <w:adjustRightInd w:val="0"/>
        <w:spacing w:after="240" w:line="240" w:lineRule="auto"/>
        <w:rPr>
          <w:rStyle w:val="CharAttribute12"/>
          <w:rFonts w:asciiTheme="minorHAnsi" w:eastAsia="Calibri" w:hAnsiTheme="minorHAnsi" w:cs="Times"/>
          <w:b w:val="0"/>
          <w:color w:val="auto"/>
          <w:sz w:val="22"/>
        </w:rPr>
      </w:pPr>
      <w:proofErr w:type="gramStart"/>
      <w:r w:rsidRPr="000C45EF">
        <w:rPr>
          <w:rStyle w:val="CharAttribute12"/>
          <w:rFonts w:asciiTheme="minorHAnsi" w:eastAsia="Calibri" w:hAnsiTheme="minorHAnsi"/>
          <w:b w:val="0"/>
          <w:color w:val="auto"/>
          <w:sz w:val="22"/>
        </w:rPr>
        <w:t>discussing</w:t>
      </w:r>
      <w:proofErr w:type="gramEnd"/>
      <w:r w:rsidRPr="000C45EF">
        <w:rPr>
          <w:rStyle w:val="CharAttribute12"/>
          <w:rFonts w:asciiTheme="minorHAnsi" w:eastAsia="Calibri" w:hAnsiTheme="minorHAnsi"/>
          <w:b w:val="0"/>
          <w:color w:val="auto"/>
          <w:sz w:val="22"/>
        </w:rPr>
        <w:t xml:space="preserve"> with relevant officials about how to proceed with a rehabilitation scheme, including safeguarding as much as possible of the fabric, fixtures and fittings, in order to maintain the authenticity of the heritage, but also considering the option of reversibility.</w:t>
      </w:r>
    </w:p>
    <w:p w14:paraId="6D8415AF" w14:textId="5E817672" w:rsidR="00EF7C01" w:rsidRPr="00DF1554" w:rsidRDefault="002973CA" w:rsidP="00B26D9C">
      <w:pPr>
        <w:pStyle w:val="ListParagraph"/>
        <w:widowControl w:val="0"/>
        <w:numPr>
          <w:ilvl w:val="1"/>
          <w:numId w:val="16"/>
        </w:numPr>
        <w:autoSpaceDE w:val="0"/>
        <w:autoSpaceDN w:val="0"/>
        <w:adjustRightInd w:val="0"/>
        <w:spacing w:after="240" w:line="240" w:lineRule="auto"/>
        <w:rPr>
          <w:rFonts w:asciiTheme="minorHAnsi" w:hAnsiTheme="minorHAnsi" w:cs="Times"/>
        </w:rPr>
      </w:pPr>
      <w:r w:rsidRPr="000C45EF">
        <w:rPr>
          <w:rFonts w:asciiTheme="minorHAnsi" w:hAnsiTheme="minorHAnsi" w:cs="Arial"/>
          <w:noProof/>
        </w:rPr>
        <w:t xml:space="preserve">Relevant European institutions should provide </w:t>
      </w:r>
      <w:r w:rsidR="00DC5EBC" w:rsidRPr="000C45EF">
        <w:rPr>
          <w:rFonts w:asciiTheme="minorHAnsi" w:hAnsiTheme="minorHAnsi" w:cs="Arial"/>
          <w:noProof/>
        </w:rPr>
        <w:t>manuals</w:t>
      </w:r>
      <w:r w:rsidR="00510D6F" w:rsidRPr="000C45EF">
        <w:rPr>
          <w:rFonts w:asciiTheme="minorHAnsi" w:hAnsiTheme="minorHAnsi" w:cs="Arial"/>
          <w:noProof/>
        </w:rPr>
        <w:t xml:space="preserve"> </w:t>
      </w:r>
      <w:r w:rsidR="00DC5EBC" w:rsidRPr="000C45EF">
        <w:rPr>
          <w:rFonts w:asciiTheme="minorHAnsi" w:hAnsiTheme="minorHAnsi" w:cs="Arial"/>
          <w:noProof/>
        </w:rPr>
        <w:t>identifying good practice in</w:t>
      </w:r>
      <w:r w:rsidR="00510D6F" w:rsidRPr="000C45EF">
        <w:rPr>
          <w:rFonts w:asciiTheme="minorHAnsi" w:hAnsiTheme="minorHAnsi" w:cs="Arial"/>
          <w:noProof/>
        </w:rPr>
        <w:t xml:space="preserve"> </w:t>
      </w:r>
      <w:r w:rsidR="00B26D9C" w:rsidRPr="000C45EF">
        <w:rPr>
          <w:rFonts w:asciiTheme="minorHAnsi" w:hAnsiTheme="minorHAnsi" w:cs="Arial"/>
          <w:noProof/>
        </w:rPr>
        <w:t xml:space="preserve">industrial </w:t>
      </w:r>
      <w:r w:rsidR="00510D6F" w:rsidRPr="000C45EF">
        <w:rPr>
          <w:rFonts w:asciiTheme="minorHAnsi" w:hAnsiTheme="minorHAnsi" w:cs="Arial"/>
          <w:noProof/>
        </w:rPr>
        <w:t xml:space="preserve">heritage </w:t>
      </w:r>
      <w:r w:rsidR="00885C86" w:rsidRPr="000C45EF">
        <w:rPr>
          <w:rFonts w:asciiTheme="minorHAnsi" w:hAnsiTheme="minorHAnsi" w:cs="Arial"/>
          <w:noProof/>
        </w:rPr>
        <w:t>rehabilitation projects</w:t>
      </w:r>
      <w:r w:rsidR="00510D6F" w:rsidRPr="000C45EF">
        <w:rPr>
          <w:rFonts w:asciiTheme="minorHAnsi" w:hAnsiTheme="minorHAnsi" w:cs="Arial"/>
          <w:noProof/>
        </w:rPr>
        <w:t xml:space="preserve">, for meeting </w:t>
      </w:r>
      <w:r w:rsidR="00885C86" w:rsidRPr="000C45EF">
        <w:rPr>
          <w:rFonts w:asciiTheme="minorHAnsi" w:hAnsiTheme="minorHAnsi" w:cs="Arial"/>
          <w:noProof/>
        </w:rPr>
        <w:t xml:space="preserve">investors’ and </w:t>
      </w:r>
      <w:r w:rsidR="00510D6F" w:rsidRPr="000C45EF">
        <w:rPr>
          <w:rFonts w:asciiTheme="minorHAnsi" w:hAnsiTheme="minorHAnsi" w:cs="Arial"/>
          <w:noProof/>
        </w:rPr>
        <w:t xml:space="preserve">community needs, for fostering intergenerational </w:t>
      </w:r>
      <w:r w:rsidR="00DD7CEB" w:rsidRPr="000C45EF">
        <w:rPr>
          <w:rFonts w:asciiTheme="minorHAnsi" w:hAnsiTheme="minorHAnsi" w:cs="Arial"/>
          <w:noProof/>
        </w:rPr>
        <w:t>relationships</w:t>
      </w:r>
      <w:r w:rsidR="00446F57" w:rsidRPr="000C45EF">
        <w:rPr>
          <w:rFonts w:asciiTheme="minorHAnsi" w:hAnsiTheme="minorHAnsi" w:cs="Arial"/>
          <w:noProof/>
        </w:rPr>
        <w:t xml:space="preserve"> </w:t>
      </w:r>
      <w:r w:rsidR="00510D6F" w:rsidRPr="000C45EF">
        <w:rPr>
          <w:rFonts w:asciiTheme="minorHAnsi" w:hAnsiTheme="minorHAnsi" w:cs="Arial"/>
          <w:noProof/>
        </w:rPr>
        <w:t>…</w:t>
      </w:r>
      <w:r w:rsidR="00682FAE" w:rsidRPr="000C45EF">
        <w:rPr>
          <w:rFonts w:asciiTheme="minorHAnsi" w:hAnsiTheme="minorHAnsi" w:cs="Arial"/>
        </w:rPr>
        <w:t xml:space="preserve"> </w:t>
      </w:r>
      <w:r w:rsidR="00885C86" w:rsidRPr="000C45EF">
        <w:rPr>
          <w:rFonts w:asciiTheme="minorHAnsi" w:hAnsiTheme="minorHAnsi" w:cs="Arial"/>
          <w:noProof/>
        </w:rPr>
        <w:t>to enhance the re-use of heritage resources in respectful, creative a</w:t>
      </w:r>
      <w:r w:rsidR="00885C86" w:rsidRPr="00DF1554">
        <w:rPr>
          <w:rFonts w:asciiTheme="minorHAnsi" w:hAnsiTheme="minorHAnsi" w:cs="Arial"/>
          <w:noProof/>
        </w:rPr>
        <w:t xml:space="preserve">nd innovative ways and </w:t>
      </w:r>
      <w:r w:rsidR="00446F57" w:rsidRPr="00DF1554">
        <w:rPr>
          <w:rFonts w:asciiTheme="minorHAnsi" w:hAnsiTheme="minorHAnsi" w:cs="Arial"/>
          <w:noProof/>
        </w:rPr>
        <w:t xml:space="preserve">to contribute to the regeneration of </w:t>
      </w:r>
      <w:r w:rsidR="00885C86">
        <w:rPr>
          <w:rFonts w:asciiTheme="minorHAnsi" w:hAnsiTheme="minorHAnsi" w:cs="Arial"/>
          <w:noProof/>
        </w:rPr>
        <w:t xml:space="preserve">urban </w:t>
      </w:r>
      <w:r w:rsidR="00AA0339">
        <w:rPr>
          <w:rFonts w:asciiTheme="minorHAnsi" w:hAnsiTheme="minorHAnsi" w:cs="Arial"/>
          <w:noProof/>
        </w:rPr>
        <w:t xml:space="preserve">and rural </w:t>
      </w:r>
      <w:r w:rsidR="00885C86">
        <w:rPr>
          <w:rFonts w:asciiTheme="minorHAnsi" w:hAnsiTheme="minorHAnsi" w:cs="Arial"/>
          <w:noProof/>
        </w:rPr>
        <w:t>(</w:t>
      </w:r>
      <w:r w:rsidR="00446F57" w:rsidRPr="00DF1554">
        <w:rPr>
          <w:rFonts w:asciiTheme="minorHAnsi" w:hAnsiTheme="minorHAnsi" w:cs="Arial"/>
          <w:noProof/>
        </w:rPr>
        <w:t>brownfield</w:t>
      </w:r>
      <w:r w:rsidR="00885C86">
        <w:rPr>
          <w:rFonts w:asciiTheme="minorHAnsi" w:hAnsiTheme="minorHAnsi" w:cs="Arial"/>
          <w:noProof/>
        </w:rPr>
        <w:t>)</w:t>
      </w:r>
      <w:r w:rsidR="00446F57" w:rsidRPr="00DF1554">
        <w:rPr>
          <w:rFonts w:asciiTheme="minorHAnsi" w:hAnsiTheme="minorHAnsi" w:cs="Arial"/>
          <w:noProof/>
        </w:rPr>
        <w:t xml:space="preserve"> areas</w:t>
      </w:r>
      <w:r w:rsidR="00C33F9A" w:rsidRPr="00DF1554">
        <w:rPr>
          <w:rFonts w:asciiTheme="minorHAnsi" w:hAnsiTheme="minorHAnsi" w:cs="Arial"/>
        </w:rPr>
        <w:t>;</w:t>
      </w:r>
      <w:r w:rsidR="00EF7C01" w:rsidRPr="00DF1554">
        <w:rPr>
          <w:rFonts w:asciiTheme="minorHAnsi" w:hAnsiTheme="minorHAnsi" w:cs="Arial"/>
        </w:rPr>
        <w:t xml:space="preserve"> </w:t>
      </w:r>
    </w:p>
    <w:p w14:paraId="385FFACB" w14:textId="7812A0F5" w:rsidR="00B26D9C" w:rsidRPr="00DF1554" w:rsidRDefault="002973CA" w:rsidP="00B26D9C">
      <w:pPr>
        <w:pStyle w:val="ListParagraph"/>
        <w:widowControl w:val="0"/>
        <w:numPr>
          <w:ilvl w:val="1"/>
          <w:numId w:val="16"/>
        </w:numPr>
        <w:autoSpaceDE w:val="0"/>
        <w:autoSpaceDN w:val="0"/>
        <w:adjustRightInd w:val="0"/>
        <w:spacing w:after="240" w:line="240" w:lineRule="auto"/>
        <w:rPr>
          <w:rFonts w:asciiTheme="minorHAnsi" w:hAnsiTheme="minorHAnsi" w:cs="Times"/>
        </w:rPr>
      </w:pPr>
      <w:r>
        <w:rPr>
          <w:rFonts w:asciiTheme="minorHAnsi" w:hAnsiTheme="minorHAnsi" w:cs="Arial"/>
        </w:rPr>
        <w:t>Relevant European institutions should prepare c</w:t>
      </w:r>
      <w:r w:rsidR="00EF7C01" w:rsidRPr="00DF1554">
        <w:rPr>
          <w:rFonts w:asciiTheme="minorHAnsi" w:hAnsiTheme="minorHAnsi" w:cs="Arial"/>
        </w:rPr>
        <w:t>ompendium of economic and alternative financial models suitable for industrial heritage regeneration, tourism and other heritage related business and services taking into account territorial dispersion, industrial heritage character with the aim to benefit local communities, to encourage the re-use of heritage and to create jobs;</w:t>
      </w:r>
    </w:p>
    <w:p w14:paraId="4FCCF2AC" w14:textId="77777777" w:rsidR="0006193A" w:rsidRPr="000C45EF" w:rsidRDefault="00C01E26" w:rsidP="0006193A">
      <w:pPr>
        <w:pStyle w:val="ListParagraph"/>
        <w:widowControl w:val="0"/>
        <w:numPr>
          <w:ilvl w:val="1"/>
          <w:numId w:val="16"/>
        </w:numPr>
        <w:autoSpaceDE w:val="0"/>
        <w:autoSpaceDN w:val="0"/>
        <w:adjustRightInd w:val="0"/>
        <w:spacing w:after="240" w:line="240" w:lineRule="auto"/>
        <w:rPr>
          <w:rStyle w:val="CharAttribute12"/>
          <w:rFonts w:asciiTheme="minorHAnsi" w:eastAsia="Calibri" w:hAnsiTheme="minorHAnsi" w:cs="Times"/>
          <w:b w:val="0"/>
          <w:color w:val="auto"/>
          <w:sz w:val="22"/>
        </w:rPr>
      </w:pPr>
      <w:r w:rsidRPr="000C45EF">
        <w:rPr>
          <w:rStyle w:val="CharAttribute12"/>
          <w:rFonts w:asciiTheme="minorHAnsi" w:eastAsia="Calibri" w:hAnsiTheme="minorHAnsi"/>
          <w:b w:val="0"/>
          <w:color w:val="auto"/>
          <w:sz w:val="22"/>
        </w:rPr>
        <w:t xml:space="preserve">Official policies should be adopted for </w:t>
      </w:r>
      <w:r w:rsidRPr="000C45EF">
        <w:rPr>
          <w:rStyle w:val="CharAttribute12"/>
          <w:rFonts w:asciiTheme="minorHAnsi" w:eastAsia="Calibri" w:hAnsiTheme="minorHAnsi"/>
          <w:b w:val="0"/>
          <w:i/>
          <w:color w:val="auto"/>
          <w:sz w:val="22"/>
        </w:rPr>
        <w:t>endangered heritage to enable the recording of sites that are at risk</w:t>
      </w:r>
      <w:r w:rsidRPr="000C45EF">
        <w:rPr>
          <w:rStyle w:val="CharAttribute12"/>
          <w:rFonts w:asciiTheme="minorHAnsi" w:eastAsia="Calibri" w:hAnsiTheme="minorHAnsi"/>
          <w:b w:val="0"/>
          <w:color w:val="auto"/>
          <w:sz w:val="22"/>
        </w:rPr>
        <w:t xml:space="preserve"> through vacancy, disrepair, vandalism, climate, pollution and redevelopment proposals, including awareness-raising initiatives to identify that heritage assets provide an opportunity for investment and </w:t>
      </w:r>
      <w:r w:rsidRPr="000C45EF">
        <w:rPr>
          <w:rStyle w:val="CharAttribute12"/>
          <w:rFonts w:asciiTheme="minorHAnsi" w:eastAsia="Calibri" w:hAnsiTheme="minorHAnsi"/>
          <w:b w:val="0"/>
          <w:color w:val="auto"/>
          <w:sz w:val="22"/>
        </w:rPr>
        <w:lastRenderedPageBreak/>
        <w:t>rehabilitation to owners, potential buyers and developers (including the possibility of advertising buildings and sites which are in need of new owners/uses/rehabilita</w:t>
      </w:r>
      <w:r w:rsidR="0006193A" w:rsidRPr="000C45EF">
        <w:rPr>
          <w:rStyle w:val="CharAttribute12"/>
          <w:rFonts w:asciiTheme="minorHAnsi" w:eastAsia="Calibri" w:hAnsiTheme="minorHAnsi"/>
          <w:b w:val="0"/>
          <w:color w:val="auto"/>
          <w:sz w:val="22"/>
        </w:rPr>
        <w:t>tion).</w:t>
      </w:r>
    </w:p>
    <w:p w14:paraId="3B8CD26A" w14:textId="77777777" w:rsidR="0006193A" w:rsidRPr="000C45EF" w:rsidRDefault="0006193A" w:rsidP="0006193A">
      <w:pPr>
        <w:pStyle w:val="ListParagraph"/>
        <w:widowControl w:val="0"/>
        <w:numPr>
          <w:ilvl w:val="1"/>
          <w:numId w:val="16"/>
        </w:numPr>
        <w:autoSpaceDE w:val="0"/>
        <w:autoSpaceDN w:val="0"/>
        <w:adjustRightInd w:val="0"/>
        <w:spacing w:after="240" w:line="240" w:lineRule="auto"/>
        <w:rPr>
          <w:rStyle w:val="CharAttribute12"/>
          <w:rFonts w:asciiTheme="minorHAnsi" w:eastAsia="Calibri" w:hAnsiTheme="minorHAnsi" w:cs="Times"/>
          <w:b w:val="0"/>
          <w:color w:val="auto"/>
          <w:sz w:val="22"/>
        </w:rPr>
      </w:pPr>
      <w:r w:rsidRPr="000C45EF">
        <w:rPr>
          <w:rStyle w:val="CharAttribute12"/>
          <w:rFonts w:asciiTheme="minorHAnsi" w:eastAsia="Calibri" w:hAnsiTheme="minorHAnsi"/>
          <w:b w:val="0"/>
          <w:i/>
          <w:color w:val="auto"/>
          <w:sz w:val="22"/>
        </w:rPr>
        <w:t>Enabling development</w:t>
      </w:r>
      <w:r w:rsidRPr="000C45EF">
        <w:rPr>
          <w:rStyle w:val="CharAttribute12"/>
          <w:rFonts w:asciiTheme="minorHAnsi" w:eastAsia="Calibri" w:hAnsiTheme="minorHAnsi"/>
          <w:b w:val="0"/>
          <w:color w:val="auto"/>
          <w:sz w:val="22"/>
        </w:rPr>
        <w:t xml:space="preserve"> (new development on the industrial site can help to pay for the restoration and rehabilitation costs of the industrial site), but both activities should be suitably coordinated through official consent or agreement systems, especially to ensure that sufficient funds are derived from the profit from the new development, set aside, and specifically directed to restoration and rehabilitation works to the industrial asset. </w:t>
      </w:r>
    </w:p>
    <w:p w14:paraId="303C9E7C" w14:textId="77777777" w:rsidR="0006193A" w:rsidRPr="000C45EF" w:rsidRDefault="0006193A" w:rsidP="0006193A">
      <w:pPr>
        <w:pStyle w:val="ListParagraph"/>
        <w:widowControl w:val="0"/>
        <w:numPr>
          <w:ilvl w:val="1"/>
          <w:numId w:val="16"/>
        </w:numPr>
        <w:autoSpaceDE w:val="0"/>
        <w:autoSpaceDN w:val="0"/>
        <w:adjustRightInd w:val="0"/>
        <w:spacing w:after="240" w:line="240" w:lineRule="auto"/>
        <w:rPr>
          <w:rStyle w:val="CharAttribute12"/>
          <w:rFonts w:asciiTheme="minorHAnsi" w:eastAsia="Calibri" w:hAnsiTheme="minorHAnsi" w:cs="Times"/>
          <w:b w:val="0"/>
          <w:color w:val="auto"/>
          <w:sz w:val="22"/>
        </w:rPr>
      </w:pPr>
      <w:r w:rsidRPr="000C45EF">
        <w:rPr>
          <w:rStyle w:val="CharAttribute12"/>
          <w:rFonts w:asciiTheme="minorHAnsi" w:eastAsia="Calibri" w:hAnsiTheme="minorHAnsi"/>
          <w:b w:val="0"/>
          <w:color w:val="auto"/>
          <w:sz w:val="22"/>
        </w:rPr>
        <w:t xml:space="preserve">The </w:t>
      </w:r>
      <w:r w:rsidRPr="000C45EF">
        <w:rPr>
          <w:rStyle w:val="CharAttribute12"/>
          <w:rFonts w:asciiTheme="minorHAnsi" w:eastAsia="Calibri" w:hAnsiTheme="minorHAnsi"/>
          <w:b w:val="0"/>
          <w:i/>
          <w:color w:val="auto"/>
          <w:sz w:val="22"/>
        </w:rPr>
        <w:t>location</w:t>
      </w:r>
      <w:r w:rsidRPr="000C45EF">
        <w:rPr>
          <w:rStyle w:val="CharAttribute12"/>
          <w:rFonts w:asciiTheme="minorHAnsi" w:eastAsia="Calibri" w:hAnsiTheme="minorHAnsi"/>
          <w:b w:val="0"/>
          <w:color w:val="auto"/>
          <w:sz w:val="22"/>
        </w:rPr>
        <w:t xml:space="preserve"> in which the industrial site is situated may an important factor in any rehabilitation scheme as the prevailing economic conditions may determine the viability of a project. There must be potential for sustainable development of the area. Run-down areas or those in decline may mean that market conditions are too weak to reuse the heritage at the present time (but the need for safeguarding or temporary uses should be reiterated in such circumstances). </w:t>
      </w:r>
      <w:r w:rsidRPr="000C45EF">
        <w:rPr>
          <w:rStyle w:val="CharAttribute12"/>
          <w:rFonts w:asciiTheme="minorHAnsi" w:eastAsia="Calibri" w:hAnsiTheme="minorHAnsi"/>
          <w:b w:val="0"/>
          <w:i/>
          <w:color w:val="auto"/>
          <w:sz w:val="22"/>
        </w:rPr>
        <w:t>Image</w:t>
      </w:r>
      <w:r w:rsidRPr="000C45EF">
        <w:rPr>
          <w:rStyle w:val="CharAttribute12"/>
          <w:rFonts w:asciiTheme="minorHAnsi" w:eastAsia="Calibri" w:hAnsiTheme="minorHAnsi"/>
          <w:b w:val="0"/>
          <w:color w:val="auto"/>
          <w:sz w:val="22"/>
        </w:rPr>
        <w:t xml:space="preserve"> is also an important factor in that there may not be sufficient market appeal (in the site and the area where the site is located) for a commercial solution.</w:t>
      </w:r>
    </w:p>
    <w:p w14:paraId="22B5669F" w14:textId="2098C6E0" w:rsidR="0006193A" w:rsidRPr="000C45EF" w:rsidRDefault="0006193A" w:rsidP="0006193A">
      <w:pPr>
        <w:pStyle w:val="ListParagraph"/>
        <w:widowControl w:val="0"/>
        <w:numPr>
          <w:ilvl w:val="1"/>
          <w:numId w:val="16"/>
        </w:numPr>
        <w:autoSpaceDE w:val="0"/>
        <w:autoSpaceDN w:val="0"/>
        <w:adjustRightInd w:val="0"/>
        <w:spacing w:after="240" w:line="240" w:lineRule="auto"/>
        <w:rPr>
          <w:rFonts w:asciiTheme="minorHAnsi" w:hAnsiTheme="minorHAnsi" w:cs="Times"/>
        </w:rPr>
      </w:pPr>
      <w:r w:rsidRPr="000C45EF">
        <w:rPr>
          <w:rStyle w:val="CharAttribute12"/>
          <w:rFonts w:asciiTheme="minorHAnsi" w:eastAsia="Calibri" w:hAnsiTheme="minorHAnsi"/>
          <w:b w:val="0"/>
          <w:i/>
          <w:color w:val="auto"/>
          <w:sz w:val="22"/>
        </w:rPr>
        <w:t>Funding assistance</w:t>
      </w:r>
      <w:r w:rsidRPr="000C45EF">
        <w:rPr>
          <w:rStyle w:val="CharAttribute12"/>
          <w:rFonts w:asciiTheme="minorHAnsi" w:eastAsia="Calibri" w:hAnsiTheme="minorHAnsi"/>
          <w:b w:val="0"/>
          <w:color w:val="auto"/>
          <w:sz w:val="22"/>
        </w:rPr>
        <w:t xml:space="preserve"> may also be required, not just for assisting restoration and rehabilitation works in industrial sites, but also to create an "</w:t>
      </w:r>
      <w:r w:rsidRPr="000C45EF">
        <w:rPr>
          <w:rStyle w:val="CharAttribute12"/>
          <w:rFonts w:asciiTheme="minorHAnsi" w:eastAsia="Calibri" w:hAnsiTheme="minorHAnsi"/>
          <w:b w:val="0"/>
          <w:i/>
          <w:color w:val="auto"/>
          <w:sz w:val="22"/>
        </w:rPr>
        <w:t>enabling environment</w:t>
      </w:r>
      <w:r w:rsidRPr="000C45EF">
        <w:rPr>
          <w:rStyle w:val="CharAttribute12"/>
          <w:rFonts w:asciiTheme="minorHAnsi" w:eastAsia="Calibri" w:hAnsiTheme="minorHAnsi"/>
          <w:b w:val="0"/>
          <w:color w:val="auto"/>
          <w:sz w:val="22"/>
        </w:rPr>
        <w:t xml:space="preserve">" -through </w:t>
      </w:r>
      <w:r w:rsidRPr="000C45EF">
        <w:rPr>
          <w:rStyle w:val="CharAttribute12"/>
          <w:rFonts w:asciiTheme="minorHAnsi" w:eastAsia="Calibri" w:hAnsiTheme="minorHAnsi"/>
          <w:b w:val="0"/>
          <w:i/>
          <w:color w:val="auto"/>
          <w:sz w:val="22"/>
        </w:rPr>
        <w:t>urban renewal and regeneration of industrial areas and towns</w:t>
      </w:r>
      <w:r w:rsidRPr="000C45EF">
        <w:rPr>
          <w:rStyle w:val="CharAttribute12"/>
          <w:rFonts w:asciiTheme="minorHAnsi" w:eastAsia="Calibri" w:hAnsiTheme="minorHAnsi"/>
          <w:b w:val="0"/>
          <w:color w:val="auto"/>
          <w:sz w:val="22"/>
        </w:rPr>
        <w:t xml:space="preserve">. Many former industrial areas, including docks, ports and groups of buildings used for manufacturing and the transportation of goods </w:t>
      </w:r>
      <w:proofErr w:type="gramStart"/>
      <w:r w:rsidRPr="000C45EF">
        <w:rPr>
          <w:rStyle w:val="CharAttribute12"/>
          <w:rFonts w:asciiTheme="minorHAnsi" w:eastAsia="Calibri" w:hAnsiTheme="minorHAnsi"/>
          <w:b w:val="0"/>
          <w:color w:val="auto"/>
          <w:sz w:val="22"/>
        </w:rPr>
        <w:t>have</w:t>
      </w:r>
      <w:proofErr w:type="gramEnd"/>
      <w:r w:rsidRPr="000C45EF">
        <w:rPr>
          <w:rStyle w:val="CharAttribute12"/>
          <w:rFonts w:asciiTheme="minorHAnsi" w:eastAsia="Calibri" w:hAnsiTheme="minorHAnsi"/>
          <w:b w:val="0"/>
          <w:color w:val="auto"/>
          <w:sz w:val="22"/>
        </w:rPr>
        <w:t xml:space="preserve"> been successfully regenerated in some parts of Europe. To encourage such action legislation may be required to create possibilities for suitable project organisations and initiatives for regeneration. Moreover, a change in the wider area may be required before industrial sites become viable, including infrastructure renewal by public authorities.</w:t>
      </w:r>
    </w:p>
    <w:p w14:paraId="52B1063D" w14:textId="477D83D2" w:rsidR="00EF7C01" w:rsidRPr="000C45EF" w:rsidRDefault="00C01E26" w:rsidP="00EF7C01">
      <w:pPr>
        <w:pStyle w:val="ListParagraph"/>
        <w:widowControl w:val="0"/>
        <w:numPr>
          <w:ilvl w:val="1"/>
          <w:numId w:val="16"/>
        </w:numPr>
        <w:autoSpaceDE w:val="0"/>
        <w:autoSpaceDN w:val="0"/>
        <w:adjustRightInd w:val="0"/>
        <w:spacing w:after="240" w:line="240" w:lineRule="auto"/>
        <w:rPr>
          <w:rFonts w:asciiTheme="minorHAnsi" w:hAnsiTheme="minorHAnsi" w:cs="Times"/>
        </w:rPr>
      </w:pPr>
      <w:r w:rsidRPr="000C45EF">
        <w:rPr>
          <w:rFonts w:asciiTheme="minorHAnsi" w:hAnsiTheme="minorHAnsi" w:cs="Arial"/>
        </w:rPr>
        <w:t>Council of Europe should w</w:t>
      </w:r>
      <w:r w:rsidR="00510D6F" w:rsidRPr="000C45EF">
        <w:rPr>
          <w:rFonts w:asciiTheme="minorHAnsi" w:hAnsiTheme="minorHAnsi" w:cs="Arial"/>
        </w:rPr>
        <w:t xml:space="preserve">iden the scope of the technical co-operation and consultancy missions enabling further </w:t>
      </w:r>
      <w:r w:rsidR="00510D6F" w:rsidRPr="000C45EF">
        <w:rPr>
          <w:rFonts w:asciiTheme="minorHAnsi" w:hAnsiTheme="minorHAnsi"/>
        </w:rPr>
        <w:t>on-site experimentations</w:t>
      </w:r>
      <w:r w:rsidR="00A87444" w:rsidRPr="000C45EF">
        <w:rPr>
          <w:rFonts w:asciiTheme="minorHAnsi" w:hAnsiTheme="minorHAnsi" w:cs="Arial"/>
        </w:rPr>
        <w:t xml:space="preserve"> on </w:t>
      </w:r>
      <w:r w:rsidR="00EF7C01" w:rsidRPr="000C45EF">
        <w:rPr>
          <w:rFonts w:asciiTheme="minorHAnsi" w:hAnsiTheme="minorHAnsi"/>
        </w:rPr>
        <w:t>industrial heritage-led local development;</w:t>
      </w:r>
    </w:p>
    <w:p w14:paraId="13ED1787" w14:textId="39241F18" w:rsidR="00A87444" w:rsidRPr="000C45EF" w:rsidRDefault="0006193A" w:rsidP="00EF7C01">
      <w:pPr>
        <w:pStyle w:val="ListParagraph"/>
        <w:widowControl w:val="0"/>
        <w:numPr>
          <w:ilvl w:val="1"/>
          <w:numId w:val="16"/>
        </w:numPr>
        <w:autoSpaceDE w:val="0"/>
        <w:autoSpaceDN w:val="0"/>
        <w:adjustRightInd w:val="0"/>
        <w:spacing w:after="240" w:line="240" w:lineRule="auto"/>
        <w:rPr>
          <w:rFonts w:asciiTheme="minorHAnsi" w:hAnsiTheme="minorHAnsi" w:cs="Times"/>
        </w:rPr>
      </w:pPr>
      <w:r w:rsidRPr="000C45EF">
        <w:rPr>
          <w:rFonts w:asciiTheme="minorHAnsi" w:hAnsiTheme="minorHAnsi" w:cs="Arial"/>
        </w:rPr>
        <w:t>T</w:t>
      </w:r>
      <w:r w:rsidR="00510D6F" w:rsidRPr="000C45EF">
        <w:rPr>
          <w:rFonts w:asciiTheme="minorHAnsi" w:hAnsiTheme="minorHAnsi" w:cs="Arial"/>
        </w:rPr>
        <w:t xml:space="preserve">he scope of </w:t>
      </w:r>
      <w:r w:rsidR="00C33F9A" w:rsidRPr="000C45EF">
        <w:rPr>
          <w:rFonts w:asciiTheme="minorHAnsi" w:hAnsiTheme="minorHAnsi" w:cs="Arial"/>
        </w:rPr>
        <w:t>the European Route</w:t>
      </w:r>
      <w:r w:rsidR="001949BA" w:rsidRPr="000C45EF">
        <w:rPr>
          <w:rFonts w:asciiTheme="minorHAnsi" w:hAnsiTheme="minorHAnsi" w:cs="Arial"/>
        </w:rPr>
        <w:t>s networks dedicated to</w:t>
      </w:r>
      <w:r w:rsidR="00C33F9A" w:rsidRPr="000C45EF">
        <w:rPr>
          <w:rFonts w:asciiTheme="minorHAnsi" w:hAnsiTheme="minorHAnsi" w:cs="Arial"/>
        </w:rPr>
        <w:t xml:space="preserve"> </w:t>
      </w:r>
      <w:r w:rsidR="001949BA" w:rsidRPr="000C45EF">
        <w:rPr>
          <w:rFonts w:asciiTheme="minorHAnsi" w:hAnsiTheme="minorHAnsi" w:cs="Arial"/>
        </w:rPr>
        <w:t>industrial h</w:t>
      </w:r>
      <w:r w:rsidR="00C33F9A" w:rsidRPr="000C45EF">
        <w:rPr>
          <w:rFonts w:asciiTheme="minorHAnsi" w:hAnsiTheme="minorHAnsi" w:cs="Arial"/>
        </w:rPr>
        <w:t>eritage</w:t>
      </w:r>
      <w:r w:rsidR="00C33F9A" w:rsidRPr="000C45EF">
        <w:rPr>
          <w:rFonts w:ascii="Arial" w:hAnsi="Arial" w:cs="Arial"/>
          <w:sz w:val="26"/>
          <w:szCs w:val="26"/>
        </w:rPr>
        <w:t xml:space="preserve"> </w:t>
      </w:r>
      <w:r w:rsidRPr="000C45EF">
        <w:rPr>
          <w:rFonts w:asciiTheme="minorHAnsi" w:hAnsiTheme="minorHAnsi" w:cs="Arial"/>
        </w:rPr>
        <w:t>should also be broadened</w:t>
      </w:r>
      <w:r w:rsidRPr="000C45EF">
        <w:rPr>
          <w:rFonts w:ascii="Arial" w:hAnsi="Arial" w:cs="Arial"/>
          <w:sz w:val="26"/>
          <w:szCs w:val="26"/>
        </w:rPr>
        <w:t xml:space="preserve"> </w:t>
      </w:r>
      <w:r w:rsidR="00510D6F" w:rsidRPr="000C45EF">
        <w:rPr>
          <w:rFonts w:asciiTheme="minorHAnsi" w:hAnsiTheme="minorHAnsi" w:cs="Arial"/>
        </w:rPr>
        <w:t xml:space="preserve">for better management of </w:t>
      </w:r>
      <w:r w:rsidR="001949BA" w:rsidRPr="000C45EF">
        <w:rPr>
          <w:rFonts w:asciiTheme="minorHAnsi" w:hAnsiTheme="minorHAnsi" w:cs="Arial"/>
        </w:rPr>
        <w:t>such properties</w:t>
      </w:r>
      <w:r w:rsidR="00510D6F" w:rsidRPr="000C45EF">
        <w:rPr>
          <w:rFonts w:asciiTheme="minorHAnsi" w:hAnsiTheme="minorHAnsi" w:cs="Arial"/>
        </w:rPr>
        <w:t xml:space="preserve"> </w:t>
      </w:r>
      <w:r w:rsidR="00C33F9A" w:rsidRPr="000C45EF">
        <w:rPr>
          <w:rFonts w:asciiTheme="minorHAnsi" w:hAnsiTheme="minorHAnsi" w:cs="Arial"/>
        </w:rPr>
        <w:t>in underrepresented European countries;</w:t>
      </w:r>
    </w:p>
    <w:p w14:paraId="68234478" w14:textId="51C0D0F2" w:rsidR="00A87444" w:rsidRPr="000C45EF" w:rsidRDefault="0006193A" w:rsidP="00FC3C2B">
      <w:pPr>
        <w:pStyle w:val="ListParagraph"/>
        <w:widowControl w:val="0"/>
        <w:numPr>
          <w:ilvl w:val="1"/>
          <w:numId w:val="16"/>
        </w:numPr>
        <w:autoSpaceDE w:val="0"/>
        <w:autoSpaceDN w:val="0"/>
        <w:adjustRightInd w:val="0"/>
        <w:spacing w:after="240" w:line="240" w:lineRule="auto"/>
        <w:rPr>
          <w:rFonts w:asciiTheme="minorHAnsi" w:hAnsiTheme="minorHAnsi" w:cs="Times"/>
        </w:rPr>
      </w:pPr>
      <w:r w:rsidRPr="000C45EF">
        <w:rPr>
          <w:rFonts w:asciiTheme="minorHAnsi" w:hAnsiTheme="minorHAnsi" w:cs="Arial"/>
        </w:rPr>
        <w:t>EU institutions should e</w:t>
      </w:r>
      <w:r w:rsidR="00510D6F" w:rsidRPr="000C45EF">
        <w:rPr>
          <w:rFonts w:asciiTheme="minorHAnsi" w:hAnsiTheme="minorHAnsi" w:cs="Arial"/>
        </w:rPr>
        <w:t xml:space="preserve">nhance Twinning Programmes between partners facing similar challenges </w:t>
      </w:r>
      <w:r w:rsidR="00A87444" w:rsidRPr="000C45EF">
        <w:rPr>
          <w:rFonts w:asciiTheme="minorHAnsi" w:hAnsiTheme="minorHAnsi" w:cs="Arial"/>
        </w:rPr>
        <w:t xml:space="preserve">related to industrial heritage </w:t>
      </w:r>
      <w:r w:rsidR="00510D6F" w:rsidRPr="000C45EF">
        <w:rPr>
          <w:rFonts w:asciiTheme="minorHAnsi" w:hAnsiTheme="minorHAnsi" w:cs="Arial"/>
        </w:rPr>
        <w:t>in EU and neighbouring countries</w:t>
      </w:r>
      <w:r w:rsidR="00C33F9A" w:rsidRPr="000C45EF">
        <w:rPr>
          <w:rFonts w:asciiTheme="minorHAnsi" w:hAnsiTheme="minorHAnsi" w:cs="Arial"/>
        </w:rPr>
        <w:t>;</w:t>
      </w:r>
    </w:p>
    <w:p w14:paraId="4E1FAB05" w14:textId="2B7BDBB4" w:rsidR="00AA0339" w:rsidRPr="000C45EF" w:rsidRDefault="00D13651" w:rsidP="00FC3C2B">
      <w:pPr>
        <w:pStyle w:val="ListParagraph"/>
        <w:widowControl w:val="0"/>
        <w:numPr>
          <w:ilvl w:val="1"/>
          <w:numId w:val="16"/>
        </w:numPr>
        <w:autoSpaceDE w:val="0"/>
        <w:autoSpaceDN w:val="0"/>
        <w:adjustRightInd w:val="0"/>
        <w:spacing w:after="240" w:line="240" w:lineRule="auto"/>
        <w:rPr>
          <w:rFonts w:asciiTheme="minorHAnsi" w:hAnsiTheme="minorHAnsi" w:cs="Times"/>
        </w:rPr>
      </w:pPr>
      <w:r w:rsidRPr="000C45EF">
        <w:rPr>
          <w:rFonts w:asciiTheme="minorHAnsi" w:hAnsiTheme="minorHAnsi"/>
        </w:rPr>
        <w:t>I</w:t>
      </w:r>
      <w:r w:rsidR="00850531" w:rsidRPr="000C45EF">
        <w:rPr>
          <w:rFonts w:asciiTheme="minorHAnsi" w:hAnsiTheme="minorHAnsi"/>
        </w:rPr>
        <w:t xml:space="preserve">ndustrial heritage issues </w:t>
      </w:r>
      <w:r w:rsidR="0006193A" w:rsidRPr="000C45EF">
        <w:rPr>
          <w:rFonts w:asciiTheme="minorHAnsi" w:hAnsiTheme="minorHAnsi"/>
        </w:rPr>
        <w:t xml:space="preserve">should </w:t>
      </w:r>
      <w:r w:rsidR="00850531" w:rsidRPr="000C45EF">
        <w:rPr>
          <w:rFonts w:asciiTheme="minorHAnsi" w:hAnsiTheme="minorHAnsi"/>
        </w:rPr>
        <w:t xml:space="preserve">to be integrated into heritage study modules offered at European universities and enable students from countries where heritage studies are not part of university programme to attend such modules </w:t>
      </w:r>
      <w:r w:rsidR="00E9622B" w:rsidRPr="000C45EF">
        <w:rPr>
          <w:rFonts w:asciiTheme="minorHAnsi" w:hAnsiTheme="minorHAnsi"/>
        </w:rPr>
        <w:t>elsewhere</w:t>
      </w:r>
      <w:r w:rsidR="00850531" w:rsidRPr="000C45EF">
        <w:rPr>
          <w:rFonts w:asciiTheme="minorHAnsi" w:hAnsiTheme="minorHAnsi"/>
        </w:rPr>
        <w:t>;</w:t>
      </w:r>
    </w:p>
    <w:p w14:paraId="4F28F86B" w14:textId="06491944" w:rsidR="001975E6" w:rsidRPr="000C45EF" w:rsidRDefault="0006193A" w:rsidP="00EF7C01">
      <w:pPr>
        <w:pStyle w:val="ListParagraph"/>
        <w:widowControl w:val="0"/>
        <w:numPr>
          <w:ilvl w:val="1"/>
          <w:numId w:val="16"/>
        </w:numPr>
        <w:autoSpaceDE w:val="0"/>
        <w:autoSpaceDN w:val="0"/>
        <w:adjustRightInd w:val="0"/>
        <w:spacing w:after="240" w:line="240" w:lineRule="auto"/>
        <w:rPr>
          <w:rFonts w:asciiTheme="minorHAnsi" w:hAnsiTheme="minorHAnsi" w:cs="Arial"/>
          <w:noProof/>
        </w:rPr>
      </w:pPr>
      <w:r w:rsidRPr="000C45EF">
        <w:rPr>
          <w:rFonts w:asciiTheme="minorHAnsi" w:hAnsiTheme="minorHAnsi" w:cs="Arial"/>
        </w:rPr>
        <w:t>P</w:t>
      </w:r>
      <w:r w:rsidR="004D1F21" w:rsidRPr="000C45EF">
        <w:rPr>
          <w:rFonts w:asciiTheme="minorHAnsi" w:hAnsiTheme="minorHAnsi" w:cs="Arial"/>
        </w:rPr>
        <w:t xml:space="preserve">rogrammes for exchange of experts and expertise, apprentices, researchers, students and volunteers (active </w:t>
      </w:r>
      <w:r w:rsidR="000B71AF" w:rsidRPr="000C45EF">
        <w:rPr>
          <w:rFonts w:asciiTheme="minorHAnsi" w:hAnsiTheme="minorHAnsi" w:cs="Arial"/>
        </w:rPr>
        <w:t>in management</w:t>
      </w:r>
      <w:r w:rsidR="004D1F21" w:rsidRPr="000C45EF">
        <w:rPr>
          <w:rFonts w:asciiTheme="minorHAnsi" w:hAnsiTheme="minorHAnsi" w:cs="Arial"/>
        </w:rPr>
        <w:t xml:space="preserve"> </w:t>
      </w:r>
      <w:r w:rsidR="000B71AF" w:rsidRPr="000C45EF">
        <w:rPr>
          <w:rFonts w:asciiTheme="minorHAnsi" w:hAnsiTheme="minorHAnsi" w:cs="Arial"/>
        </w:rPr>
        <w:t xml:space="preserve">of </w:t>
      </w:r>
      <w:r w:rsidR="00A87444" w:rsidRPr="000C45EF">
        <w:rPr>
          <w:rFonts w:asciiTheme="minorHAnsi" w:hAnsiTheme="minorHAnsi" w:cs="Arial"/>
        </w:rPr>
        <w:t>industrial</w:t>
      </w:r>
      <w:r w:rsidR="004D1F21" w:rsidRPr="000C45EF">
        <w:rPr>
          <w:rFonts w:asciiTheme="minorHAnsi" w:hAnsiTheme="minorHAnsi" w:cs="Arial"/>
        </w:rPr>
        <w:t xml:space="preserve"> sites</w:t>
      </w:r>
      <w:r w:rsidR="00A87444" w:rsidRPr="000C45EF">
        <w:rPr>
          <w:rFonts w:asciiTheme="minorHAnsi" w:hAnsiTheme="minorHAnsi" w:cs="Arial"/>
        </w:rPr>
        <w:t xml:space="preserve"> and museums</w:t>
      </w:r>
      <w:r w:rsidR="004D1F21" w:rsidRPr="000C45EF">
        <w:rPr>
          <w:rFonts w:asciiTheme="minorHAnsi" w:hAnsiTheme="minorHAnsi" w:cs="Arial"/>
        </w:rPr>
        <w:t xml:space="preserve"> for example)</w:t>
      </w:r>
      <w:r w:rsidRPr="000C45EF">
        <w:rPr>
          <w:rFonts w:asciiTheme="minorHAnsi" w:hAnsiTheme="minorHAnsi" w:cs="Arial"/>
        </w:rPr>
        <w:t xml:space="preserve"> should be expand and developed</w:t>
      </w:r>
      <w:r w:rsidR="0067519D" w:rsidRPr="000C45EF">
        <w:rPr>
          <w:rFonts w:asciiTheme="minorHAnsi" w:hAnsiTheme="minorHAnsi" w:cs="Arial"/>
        </w:rPr>
        <w:t>.</w:t>
      </w:r>
    </w:p>
    <w:p w14:paraId="64BEBD05" w14:textId="55185014" w:rsidR="0048313D" w:rsidRPr="000C45EF" w:rsidRDefault="0048313D" w:rsidP="0048313D">
      <w:pPr>
        <w:pStyle w:val="NoSpacing"/>
        <w:jc w:val="both"/>
        <w:rPr>
          <w:rFonts w:asciiTheme="minorHAnsi" w:hAnsiTheme="minorHAnsi" w:cs="Arial"/>
          <w:b/>
        </w:rPr>
      </w:pPr>
    </w:p>
    <w:sectPr w:rsidR="0048313D" w:rsidRPr="000C45EF" w:rsidSect="00807DEF">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9B083" w14:textId="77777777" w:rsidR="00F7394E" w:rsidRDefault="00F7394E" w:rsidP="0094715E">
      <w:pPr>
        <w:spacing w:after="0" w:line="240" w:lineRule="auto"/>
      </w:pPr>
      <w:r>
        <w:separator/>
      </w:r>
    </w:p>
  </w:endnote>
  <w:endnote w:type="continuationSeparator" w:id="0">
    <w:p w14:paraId="665EE84A" w14:textId="77777777" w:rsidR="00F7394E" w:rsidRDefault="00F7394E" w:rsidP="0094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4AA21" w14:textId="77777777" w:rsidR="0020351D" w:rsidRDefault="00622A37">
    <w:pPr>
      <w:pStyle w:val="Footer"/>
      <w:jc w:val="right"/>
    </w:pPr>
    <w:r>
      <w:fldChar w:fldCharType="begin"/>
    </w:r>
    <w:r>
      <w:instrText xml:space="preserve"> PAGE   \* MERGEFORMAT </w:instrText>
    </w:r>
    <w:r>
      <w:fldChar w:fldCharType="separate"/>
    </w:r>
    <w:r w:rsidR="00363A7D">
      <w:rPr>
        <w:noProof/>
      </w:rPr>
      <w:t>2</w:t>
    </w:r>
    <w:r>
      <w:rPr>
        <w:noProof/>
      </w:rPr>
      <w:fldChar w:fldCharType="end"/>
    </w:r>
  </w:p>
  <w:p w14:paraId="324F782D" w14:textId="77777777" w:rsidR="0020351D" w:rsidRDefault="002035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B1087" w14:textId="77777777" w:rsidR="00F7394E" w:rsidRDefault="00F7394E" w:rsidP="0094715E">
      <w:pPr>
        <w:spacing w:after="0" w:line="240" w:lineRule="auto"/>
      </w:pPr>
      <w:r>
        <w:separator/>
      </w:r>
    </w:p>
  </w:footnote>
  <w:footnote w:type="continuationSeparator" w:id="0">
    <w:p w14:paraId="023064A0" w14:textId="77777777" w:rsidR="00F7394E" w:rsidRDefault="00F7394E" w:rsidP="0094715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66A"/>
    <w:multiLevelType w:val="hybridMultilevel"/>
    <w:tmpl w:val="59964FC4"/>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
    <w:nsid w:val="03E63CA4"/>
    <w:multiLevelType w:val="hybridMultilevel"/>
    <w:tmpl w:val="4F38824C"/>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0E963AEB"/>
    <w:multiLevelType w:val="hybridMultilevel"/>
    <w:tmpl w:val="625A7E4A"/>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7C428F4A">
      <w:start w:val="1"/>
      <w:numFmt w:val="bullet"/>
      <w:lvlText w:val=""/>
      <w:lvlJc w:val="left"/>
      <w:pPr>
        <w:ind w:left="2700" w:hanging="360"/>
      </w:pPr>
      <w:rPr>
        <w:rFonts w:ascii="Symbol" w:hAnsi="Symbol" w:hint="default"/>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108978BF"/>
    <w:multiLevelType w:val="hybridMultilevel"/>
    <w:tmpl w:val="F28470B6"/>
    <w:lvl w:ilvl="0" w:tplc="04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AA33D8"/>
    <w:multiLevelType w:val="hybridMultilevel"/>
    <w:tmpl w:val="2CCAC50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nsid w:val="26E847A4"/>
    <w:multiLevelType w:val="hybridMultilevel"/>
    <w:tmpl w:val="F9EA50AE"/>
    <w:lvl w:ilvl="0" w:tplc="1840AE6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394826"/>
    <w:multiLevelType w:val="hybridMultilevel"/>
    <w:tmpl w:val="F28470B6"/>
    <w:lvl w:ilvl="0" w:tplc="04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9B659D4"/>
    <w:multiLevelType w:val="hybridMultilevel"/>
    <w:tmpl w:val="DA407E68"/>
    <w:lvl w:ilvl="0" w:tplc="112C2460">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nsid w:val="2B5213C9"/>
    <w:multiLevelType w:val="hybridMultilevel"/>
    <w:tmpl w:val="42B226BC"/>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3C6648B8"/>
    <w:multiLevelType w:val="hybridMultilevel"/>
    <w:tmpl w:val="C64ABEE8"/>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nsid w:val="40A83847"/>
    <w:multiLevelType w:val="hybridMultilevel"/>
    <w:tmpl w:val="8BE65D88"/>
    <w:lvl w:ilvl="0" w:tplc="DE449AF0">
      <w:start w:val="1"/>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28249CD"/>
    <w:multiLevelType w:val="hybridMultilevel"/>
    <w:tmpl w:val="0C9AB32E"/>
    <w:lvl w:ilvl="0" w:tplc="04090017">
      <w:start w:val="1"/>
      <w:numFmt w:val="lowerLetter"/>
      <w:lvlText w:val="%1)"/>
      <w:lvlJc w:val="left"/>
      <w:pPr>
        <w:ind w:left="1570" w:hanging="360"/>
      </w:pPr>
      <w:rPr>
        <w:rFonts w:hint="default"/>
      </w:rPr>
    </w:lvl>
    <w:lvl w:ilvl="1" w:tplc="04090001">
      <w:start w:val="1"/>
      <w:numFmt w:val="bullet"/>
      <w:lvlText w:val=""/>
      <w:lvlJc w:val="left"/>
      <w:pPr>
        <w:ind w:left="2290" w:hanging="360"/>
      </w:pPr>
      <w:rPr>
        <w:rFonts w:ascii="Symbol" w:hAnsi="Symbol" w:hint="default"/>
      </w:rPr>
    </w:lvl>
    <w:lvl w:ilvl="2" w:tplc="0809001B">
      <w:start w:val="1"/>
      <w:numFmt w:val="lowerRoman"/>
      <w:lvlText w:val="%3."/>
      <w:lvlJc w:val="right"/>
      <w:pPr>
        <w:ind w:left="3010" w:hanging="180"/>
      </w:pPr>
      <w:rPr>
        <w:rFonts w:cs="Times New Roman"/>
      </w:rPr>
    </w:lvl>
    <w:lvl w:ilvl="3" w:tplc="0809000F" w:tentative="1">
      <w:start w:val="1"/>
      <w:numFmt w:val="decimal"/>
      <w:lvlText w:val="%4."/>
      <w:lvlJc w:val="left"/>
      <w:pPr>
        <w:ind w:left="3730" w:hanging="360"/>
      </w:pPr>
      <w:rPr>
        <w:rFonts w:cs="Times New Roman"/>
      </w:rPr>
    </w:lvl>
    <w:lvl w:ilvl="4" w:tplc="08090019" w:tentative="1">
      <w:start w:val="1"/>
      <w:numFmt w:val="lowerLetter"/>
      <w:lvlText w:val="%5."/>
      <w:lvlJc w:val="left"/>
      <w:pPr>
        <w:ind w:left="4450" w:hanging="360"/>
      </w:pPr>
      <w:rPr>
        <w:rFonts w:cs="Times New Roman"/>
      </w:rPr>
    </w:lvl>
    <w:lvl w:ilvl="5" w:tplc="0809001B" w:tentative="1">
      <w:start w:val="1"/>
      <w:numFmt w:val="lowerRoman"/>
      <w:lvlText w:val="%6."/>
      <w:lvlJc w:val="right"/>
      <w:pPr>
        <w:ind w:left="5170" w:hanging="180"/>
      </w:pPr>
      <w:rPr>
        <w:rFonts w:cs="Times New Roman"/>
      </w:rPr>
    </w:lvl>
    <w:lvl w:ilvl="6" w:tplc="0809000F" w:tentative="1">
      <w:start w:val="1"/>
      <w:numFmt w:val="decimal"/>
      <w:lvlText w:val="%7."/>
      <w:lvlJc w:val="left"/>
      <w:pPr>
        <w:ind w:left="5890" w:hanging="360"/>
      </w:pPr>
      <w:rPr>
        <w:rFonts w:cs="Times New Roman"/>
      </w:rPr>
    </w:lvl>
    <w:lvl w:ilvl="7" w:tplc="08090019" w:tentative="1">
      <w:start w:val="1"/>
      <w:numFmt w:val="lowerLetter"/>
      <w:lvlText w:val="%8."/>
      <w:lvlJc w:val="left"/>
      <w:pPr>
        <w:ind w:left="6610" w:hanging="360"/>
      </w:pPr>
      <w:rPr>
        <w:rFonts w:cs="Times New Roman"/>
      </w:rPr>
    </w:lvl>
    <w:lvl w:ilvl="8" w:tplc="0809001B" w:tentative="1">
      <w:start w:val="1"/>
      <w:numFmt w:val="lowerRoman"/>
      <w:lvlText w:val="%9."/>
      <w:lvlJc w:val="right"/>
      <w:pPr>
        <w:ind w:left="7330" w:hanging="180"/>
      </w:pPr>
      <w:rPr>
        <w:rFonts w:cs="Times New Roman"/>
      </w:rPr>
    </w:lvl>
  </w:abstractNum>
  <w:abstractNum w:abstractNumId="12">
    <w:nsid w:val="447F7F00"/>
    <w:multiLevelType w:val="hybridMultilevel"/>
    <w:tmpl w:val="FA74D62C"/>
    <w:lvl w:ilvl="0" w:tplc="B364743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4A334754"/>
    <w:multiLevelType w:val="hybridMultilevel"/>
    <w:tmpl w:val="80EE8D7E"/>
    <w:lvl w:ilvl="0" w:tplc="338046F4">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2E60A9B"/>
    <w:multiLevelType w:val="hybridMultilevel"/>
    <w:tmpl w:val="785E158C"/>
    <w:lvl w:ilvl="0" w:tplc="0409000F">
      <w:start w:val="1"/>
      <w:numFmt w:val="decimal"/>
      <w:lvlText w:val="%1."/>
      <w:lvlJc w:val="left"/>
      <w:pPr>
        <w:ind w:left="1210" w:hanging="360"/>
      </w:pPr>
      <w:rPr>
        <w:rFonts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nsid w:val="58F212EA"/>
    <w:multiLevelType w:val="hybridMultilevel"/>
    <w:tmpl w:val="93EE8A14"/>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7C428F4A">
      <w:start w:val="1"/>
      <w:numFmt w:val="bullet"/>
      <w:lvlText w:val=""/>
      <w:lvlJc w:val="left"/>
      <w:pPr>
        <w:ind w:left="2700" w:hanging="360"/>
      </w:pPr>
      <w:rPr>
        <w:rFonts w:ascii="Symbol" w:hAnsi="Symbol" w:hint="default"/>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nsid w:val="5956797D"/>
    <w:multiLevelType w:val="hybridMultilevel"/>
    <w:tmpl w:val="EE24A086"/>
    <w:lvl w:ilvl="0" w:tplc="0409000F">
      <w:start w:val="1"/>
      <w:numFmt w:val="decimal"/>
      <w:lvlText w:val="%1."/>
      <w:lvlJc w:val="left"/>
      <w:pPr>
        <w:ind w:left="1080" w:hanging="360"/>
      </w:pPr>
      <w:rPr>
        <w:rFonts w:hint="default"/>
      </w:rPr>
    </w:lvl>
    <w:lvl w:ilvl="1" w:tplc="04090017">
      <w:start w:val="1"/>
      <w:numFmt w:val="lowerLetter"/>
      <w:lvlText w:val="%2)"/>
      <w:lvlJc w:val="left"/>
      <w:pPr>
        <w:ind w:left="1570" w:hanging="360"/>
      </w:pPr>
      <w:rPr>
        <w:rFonts w:hint="default"/>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nsid w:val="73AD0D32"/>
    <w:multiLevelType w:val="hybridMultilevel"/>
    <w:tmpl w:val="F05E0880"/>
    <w:lvl w:ilvl="0" w:tplc="0409000F">
      <w:start w:val="1"/>
      <w:numFmt w:val="decimal"/>
      <w:lvlText w:val="%1."/>
      <w:lvlJc w:val="left"/>
      <w:pPr>
        <w:ind w:left="1210" w:hanging="360"/>
      </w:pPr>
      <w:rPr>
        <w:rFonts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5"/>
  </w:num>
  <w:num w:numId="2">
    <w:abstractNumId w:val="12"/>
  </w:num>
  <w:num w:numId="3">
    <w:abstractNumId w:val="10"/>
  </w:num>
  <w:num w:numId="4">
    <w:abstractNumId w:val="9"/>
  </w:num>
  <w:num w:numId="5">
    <w:abstractNumId w:val="13"/>
  </w:num>
  <w:num w:numId="6">
    <w:abstractNumId w:val="7"/>
  </w:num>
  <w:num w:numId="7">
    <w:abstractNumId w:val="17"/>
  </w:num>
  <w:num w:numId="8">
    <w:abstractNumId w:val="4"/>
  </w:num>
  <w:num w:numId="9">
    <w:abstractNumId w:val="8"/>
  </w:num>
  <w:num w:numId="10">
    <w:abstractNumId w:val="3"/>
  </w:num>
  <w:num w:numId="11">
    <w:abstractNumId w:val="6"/>
  </w:num>
  <w:num w:numId="12">
    <w:abstractNumId w:val="0"/>
  </w:num>
  <w:num w:numId="13">
    <w:abstractNumId w:val="11"/>
  </w:num>
  <w:num w:numId="14">
    <w:abstractNumId w:val="1"/>
  </w:num>
  <w:num w:numId="15">
    <w:abstractNumId w:val="16"/>
  </w:num>
  <w:num w:numId="16">
    <w:abstractNumId w:val="2"/>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5F"/>
    <w:rsid w:val="000201E7"/>
    <w:rsid w:val="00025A41"/>
    <w:rsid w:val="00027BE5"/>
    <w:rsid w:val="0006193A"/>
    <w:rsid w:val="00094B69"/>
    <w:rsid w:val="000969C1"/>
    <w:rsid w:val="000A0A14"/>
    <w:rsid w:val="000A3B1C"/>
    <w:rsid w:val="000B220E"/>
    <w:rsid w:val="000B71AF"/>
    <w:rsid w:val="000C45EF"/>
    <w:rsid w:val="000D0BC0"/>
    <w:rsid w:val="000D5CC4"/>
    <w:rsid w:val="000E2185"/>
    <w:rsid w:val="000E5E66"/>
    <w:rsid w:val="000F5447"/>
    <w:rsid w:val="000F61B1"/>
    <w:rsid w:val="00120FD6"/>
    <w:rsid w:val="00125497"/>
    <w:rsid w:val="00133C39"/>
    <w:rsid w:val="00140520"/>
    <w:rsid w:val="00142E4F"/>
    <w:rsid w:val="0016278C"/>
    <w:rsid w:val="00183D5D"/>
    <w:rsid w:val="001949BA"/>
    <w:rsid w:val="001975E6"/>
    <w:rsid w:val="001A1A0B"/>
    <w:rsid w:val="001B1282"/>
    <w:rsid w:val="001C0A5B"/>
    <w:rsid w:val="001C5B45"/>
    <w:rsid w:val="001D76C1"/>
    <w:rsid w:val="0020351D"/>
    <w:rsid w:val="00212B39"/>
    <w:rsid w:val="0022062A"/>
    <w:rsid w:val="002221B5"/>
    <w:rsid w:val="0027471D"/>
    <w:rsid w:val="002973CA"/>
    <w:rsid w:val="002D0F48"/>
    <w:rsid w:val="00307FB6"/>
    <w:rsid w:val="00310FF9"/>
    <w:rsid w:val="0032267C"/>
    <w:rsid w:val="00336CF6"/>
    <w:rsid w:val="003432B1"/>
    <w:rsid w:val="003551A5"/>
    <w:rsid w:val="00363A7D"/>
    <w:rsid w:val="00371E18"/>
    <w:rsid w:val="00374F28"/>
    <w:rsid w:val="00384C6E"/>
    <w:rsid w:val="00387AA1"/>
    <w:rsid w:val="00392BEA"/>
    <w:rsid w:val="00392F21"/>
    <w:rsid w:val="003A3C7B"/>
    <w:rsid w:val="003A425C"/>
    <w:rsid w:val="003C0241"/>
    <w:rsid w:val="003C4E75"/>
    <w:rsid w:val="003C5858"/>
    <w:rsid w:val="00400595"/>
    <w:rsid w:val="0040180A"/>
    <w:rsid w:val="00446F57"/>
    <w:rsid w:val="004504DA"/>
    <w:rsid w:val="004553F7"/>
    <w:rsid w:val="004667D7"/>
    <w:rsid w:val="0048313D"/>
    <w:rsid w:val="004D1F21"/>
    <w:rsid w:val="00510D6F"/>
    <w:rsid w:val="005174BA"/>
    <w:rsid w:val="00527550"/>
    <w:rsid w:val="00546608"/>
    <w:rsid w:val="005569A6"/>
    <w:rsid w:val="00591321"/>
    <w:rsid w:val="0059758E"/>
    <w:rsid w:val="005A11C8"/>
    <w:rsid w:val="005C3291"/>
    <w:rsid w:val="00611822"/>
    <w:rsid w:val="00616050"/>
    <w:rsid w:val="00622A37"/>
    <w:rsid w:val="006314E5"/>
    <w:rsid w:val="00646BAC"/>
    <w:rsid w:val="00655A0F"/>
    <w:rsid w:val="0067519D"/>
    <w:rsid w:val="00682FAE"/>
    <w:rsid w:val="006A2274"/>
    <w:rsid w:val="006B775F"/>
    <w:rsid w:val="006D26A9"/>
    <w:rsid w:val="006F479C"/>
    <w:rsid w:val="00706365"/>
    <w:rsid w:val="0077191E"/>
    <w:rsid w:val="007946DC"/>
    <w:rsid w:val="00807DEF"/>
    <w:rsid w:val="0082144B"/>
    <w:rsid w:val="00823D6E"/>
    <w:rsid w:val="00850531"/>
    <w:rsid w:val="00850975"/>
    <w:rsid w:val="00852F0C"/>
    <w:rsid w:val="008642BA"/>
    <w:rsid w:val="00883262"/>
    <w:rsid w:val="00885C86"/>
    <w:rsid w:val="008867BE"/>
    <w:rsid w:val="00892525"/>
    <w:rsid w:val="008A4B63"/>
    <w:rsid w:val="008D0709"/>
    <w:rsid w:val="008D4BAE"/>
    <w:rsid w:val="008E4609"/>
    <w:rsid w:val="008F7E13"/>
    <w:rsid w:val="0090251A"/>
    <w:rsid w:val="009124EC"/>
    <w:rsid w:val="0094715E"/>
    <w:rsid w:val="00981A3B"/>
    <w:rsid w:val="0098625C"/>
    <w:rsid w:val="00995CAE"/>
    <w:rsid w:val="009B2C3B"/>
    <w:rsid w:val="009F5CD6"/>
    <w:rsid w:val="00A51279"/>
    <w:rsid w:val="00A5258E"/>
    <w:rsid w:val="00A56938"/>
    <w:rsid w:val="00A610E0"/>
    <w:rsid w:val="00A83CA7"/>
    <w:rsid w:val="00A87444"/>
    <w:rsid w:val="00A9529E"/>
    <w:rsid w:val="00A96C7E"/>
    <w:rsid w:val="00AA0339"/>
    <w:rsid w:val="00AC4EBD"/>
    <w:rsid w:val="00AD69F7"/>
    <w:rsid w:val="00AF07C0"/>
    <w:rsid w:val="00B05644"/>
    <w:rsid w:val="00B26D9C"/>
    <w:rsid w:val="00B35F2F"/>
    <w:rsid w:val="00B554F1"/>
    <w:rsid w:val="00B60867"/>
    <w:rsid w:val="00B63563"/>
    <w:rsid w:val="00B73A9D"/>
    <w:rsid w:val="00BB1001"/>
    <w:rsid w:val="00BB4E04"/>
    <w:rsid w:val="00BB5915"/>
    <w:rsid w:val="00BE439A"/>
    <w:rsid w:val="00C01E26"/>
    <w:rsid w:val="00C11D60"/>
    <w:rsid w:val="00C325FD"/>
    <w:rsid w:val="00C33062"/>
    <w:rsid w:val="00C33F9A"/>
    <w:rsid w:val="00C4729A"/>
    <w:rsid w:val="00C510FE"/>
    <w:rsid w:val="00C61FE6"/>
    <w:rsid w:val="00C620AF"/>
    <w:rsid w:val="00C669DD"/>
    <w:rsid w:val="00C808E6"/>
    <w:rsid w:val="00CB35B4"/>
    <w:rsid w:val="00CE16DF"/>
    <w:rsid w:val="00CE59EB"/>
    <w:rsid w:val="00CF658A"/>
    <w:rsid w:val="00D13651"/>
    <w:rsid w:val="00D7654A"/>
    <w:rsid w:val="00D87B1E"/>
    <w:rsid w:val="00D947B9"/>
    <w:rsid w:val="00DA01B3"/>
    <w:rsid w:val="00DC5EBC"/>
    <w:rsid w:val="00DC6E74"/>
    <w:rsid w:val="00DD7CEB"/>
    <w:rsid w:val="00DD7DEF"/>
    <w:rsid w:val="00DE7847"/>
    <w:rsid w:val="00DF1554"/>
    <w:rsid w:val="00E12146"/>
    <w:rsid w:val="00E1503C"/>
    <w:rsid w:val="00E25E9B"/>
    <w:rsid w:val="00E45FBD"/>
    <w:rsid w:val="00E9332C"/>
    <w:rsid w:val="00E9622B"/>
    <w:rsid w:val="00EC40D5"/>
    <w:rsid w:val="00EC527A"/>
    <w:rsid w:val="00EE2771"/>
    <w:rsid w:val="00EF5503"/>
    <w:rsid w:val="00EF7C01"/>
    <w:rsid w:val="00EF7E1B"/>
    <w:rsid w:val="00F01FF9"/>
    <w:rsid w:val="00F62653"/>
    <w:rsid w:val="00F7013A"/>
    <w:rsid w:val="00F7394E"/>
    <w:rsid w:val="00F76290"/>
    <w:rsid w:val="00F86F86"/>
    <w:rsid w:val="00FA28A8"/>
    <w:rsid w:val="00FC3C2B"/>
    <w:rsid w:val="00FD3A4C"/>
    <w:rsid w:val="00FD6BDB"/>
    <w:rsid w:val="00FD7B9F"/>
    <w:rsid w:val="00FF6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44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E0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B775F"/>
    <w:rPr>
      <w:lang w:val="en-GB"/>
    </w:rPr>
  </w:style>
  <w:style w:type="paragraph" w:styleId="Header">
    <w:name w:val="header"/>
    <w:basedOn w:val="Normal"/>
    <w:link w:val="HeaderChar"/>
    <w:uiPriority w:val="99"/>
    <w:rsid w:val="0094715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4715E"/>
    <w:rPr>
      <w:rFonts w:cs="Times New Roman"/>
    </w:rPr>
  </w:style>
  <w:style w:type="paragraph" w:styleId="Footer">
    <w:name w:val="footer"/>
    <w:basedOn w:val="Normal"/>
    <w:link w:val="FooterChar"/>
    <w:uiPriority w:val="99"/>
    <w:rsid w:val="0094715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4715E"/>
    <w:rPr>
      <w:rFonts w:cs="Times New Roman"/>
    </w:rPr>
  </w:style>
  <w:style w:type="paragraph" w:styleId="BalloonText">
    <w:name w:val="Balloon Text"/>
    <w:basedOn w:val="Normal"/>
    <w:link w:val="BalloonTextChar"/>
    <w:uiPriority w:val="99"/>
    <w:semiHidden/>
    <w:rsid w:val="00142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2E4F"/>
    <w:rPr>
      <w:rFonts w:ascii="Tahoma" w:hAnsi="Tahoma" w:cs="Tahoma"/>
      <w:sz w:val="16"/>
      <w:szCs w:val="16"/>
    </w:rPr>
  </w:style>
  <w:style w:type="character" w:customStyle="1" w:styleId="s2">
    <w:name w:val="s2"/>
    <w:basedOn w:val="DefaultParagraphFont"/>
    <w:rsid w:val="004D1F21"/>
  </w:style>
  <w:style w:type="paragraph" w:styleId="NormalWeb">
    <w:name w:val="Normal (Web)"/>
    <w:basedOn w:val="Normal"/>
    <w:uiPriority w:val="99"/>
    <w:unhideWhenUsed/>
    <w:rsid w:val="000969C1"/>
    <w:pPr>
      <w:spacing w:before="100" w:beforeAutospacing="1" w:after="100" w:afterAutospacing="1" w:line="240" w:lineRule="auto"/>
    </w:pPr>
    <w:rPr>
      <w:rFonts w:ascii="Times New Roman" w:hAnsi="Times New Roman"/>
      <w:sz w:val="24"/>
      <w:szCs w:val="24"/>
      <w:lang w:val="en-US"/>
    </w:rPr>
  </w:style>
  <w:style w:type="paragraph" w:styleId="ListParagraph">
    <w:name w:val="List Paragraph"/>
    <w:basedOn w:val="Normal"/>
    <w:uiPriority w:val="34"/>
    <w:qFormat/>
    <w:rsid w:val="00A51279"/>
    <w:pPr>
      <w:ind w:left="720"/>
      <w:contextualSpacing/>
    </w:pPr>
  </w:style>
  <w:style w:type="character" w:customStyle="1" w:styleId="CharAttribute12">
    <w:name w:val="CharAttribute12"/>
    <w:rsid w:val="00C808E6"/>
    <w:rPr>
      <w:rFonts w:ascii="Georgia" w:eastAsia="Times New Roman"/>
      <w:b/>
      <w:color w:val="216A95"/>
      <w:sz w:val="24"/>
    </w:rPr>
  </w:style>
  <w:style w:type="paragraph" w:customStyle="1" w:styleId="ParaAttribute6">
    <w:name w:val="ParaAttribute6"/>
    <w:rsid w:val="00C808E6"/>
    <w:pPr>
      <w:wordWrap w:val="0"/>
    </w:pPr>
    <w:rPr>
      <w:rFonts w:ascii="Times New Roman" w:eastAsia="Times New Roman" w:hAnsi="Times New Roman"/>
      <w:sz w:val="20"/>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E0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B775F"/>
    <w:rPr>
      <w:lang w:val="en-GB"/>
    </w:rPr>
  </w:style>
  <w:style w:type="paragraph" w:styleId="Header">
    <w:name w:val="header"/>
    <w:basedOn w:val="Normal"/>
    <w:link w:val="HeaderChar"/>
    <w:uiPriority w:val="99"/>
    <w:rsid w:val="0094715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4715E"/>
    <w:rPr>
      <w:rFonts w:cs="Times New Roman"/>
    </w:rPr>
  </w:style>
  <w:style w:type="paragraph" w:styleId="Footer">
    <w:name w:val="footer"/>
    <w:basedOn w:val="Normal"/>
    <w:link w:val="FooterChar"/>
    <w:uiPriority w:val="99"/>
    <w:rsid w:val="0094715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4715E"/>
    <w:rPr>
      <w:rFonts w:cs="Times New Roman"/>
    </w:rPr>
  </w:style>
  <w:style w:type="paragraph" w:styleId="BalloonText">
    <w:name w:val="Balloon Text"/>
    <w:basedOn w:val="Normal"/>
    <w:link w:val="BalloonTextChar"/>
    <w:uiPriority w:val="99"/>
    <w:semiHidden/>
    <w:rsid w:val="00142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2E4F"/>
    <w:rPr>
      <w:rFonts w:ascii="Tahoma" w:hAnsi="Tahoma" w:cs="Tahoma"/>
      <w:sz w:val="16"/>
      <w:szCs w:val="16"/>
    </w:rPr>
  </w:style>
  <w:style w:type="character" w:customStyle="1" w:styleId="s2">
    <w:name w:val="s2"/>
    <w:basedOn w:val="DefaultParagraphFont"/>
    <w:rsid w:val="004D1F21"/>
  </w:style>
  <w:style w:type="paragraph" w:styleId="NormalWeb">
    <w:name w:val="Normal (Web)"/>
    <w:basedOn w:val="Normal"/>
    <w:uiPriority w:val="99"/>
    <w:unhideWhenUsed/>
    <w:rsid w:val="000969C1"/>
    <w:pPr>
      <w:spacing w:before="100" w:beforeAutospacing="1" w:after="100" w:afterAutospacing="1" w:line="240" w:lineRule="auto"/>
    </w:pPr>
    <w:rPr>
      <w:rFonts w:ascii="Times New Roman" w:hAnsi="Times New Roman"/>
      <w:sz w:val="24"/>
      <w:szCs w:val="24"/>
      <w:lang w:val="en-US"/>
    </w:rPr>
  </w:style>
  <w:style w:type="paragraph" w:styleId="ListParagraph">
    <w:name w:val="List Paragraph"/>
    <w:basedOn w:val="Normal"/>
    <w:uiPriority w:val="34"/>
    <w:qFormat/>
    <w:rsid w:val="00A51279"/>
    <w:pPr>
      <w:ind w:left="720"/>
      <w:contextualSpacing/>
    </w:pPr>
  </w:style>
  <w:style w:type="character" w:customStyle="1" w:styleId="CharAttribute12">
    <w:name w:val="CharAttribute12"/>
    <w:rsid w:val="00C808E6"/>
    <w:rPr>
      <w:rFonts w:ascii="Georgia" w:eastAsia="Times New Roman"/>
      <w:b/>
      <w:color w:val="216A95"/>
      <w:sz w:val="24"/>
    </w:rPr>
  </w:style>
  <w:style w:type="paragraph" w:customStyle="1" w:styleId="ParaAttribute6">
    <w:name w:val="ParaAttribute6"/>
    <w:rsid w:val="00C808E6"/>
    <w:pPr>
      <w:wordWrap w:val="0"/>
    </w:pPr>
    <w:rPr>
      <w:rFonts w:ascii="Times New Roman" w:eastAsia="Times New Roman" w:hAnsi="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61008">
      <w:bodyDiv w:val="1"/>
      <w:marLeft w:val="0"/>
      <w:marRight w:val="0"/>
      <w:marTop w:val="0"/>
      <w:marBottom w:val="0"/>
      <w:divBdr>
        <w:top w:val="none" w:sz="0" w:space="0" w:color="auto"/>
        <w:left w:val="none" w:sz="0" w:space="0" w:color="auto"/>
        <w:bottom w:val="none" w:sz="0" w:space="0" w:color="auto"/>
        <w:right w:val="none" w:sz="0" w:space="0" w:color="auto"/>
      </w:divBdr>
      <w:divsChild>
        <w:div w:id="1594246520">
          <w:marLeft w:val="0"/>
          <w:marRight w:val="0"/>
          <w:marTop w:val="0"/>
          <w:marBottom w:val="0"/>
          <w:divBdr>
            <w:top w:val="none" w:sz="0" w:space="0" w:color="auto"/>
            <w:left w:val="none" w:sz="0" w:space="0" w:color="auto"/>
            <w:bottom w:val="none" w:sz="0" w:space="0" w:color="auto"/>
            <w:right w:val="none" w:sz="0" w:space="0" w:color="auto"/>
          </w:divBdr>
          <w:divsChild>
            <w:div w:id="1311902426">
              <w:marLeft w:val="0"/>
              <w:marRight w:val="0"/>
              <w:marTop w:val="0"/>
              <w:marBottom w:val="0"/>
              <w:divBdr>
                <w:top w:val="none" w:sz="0" w:space="0" w:color="auto"/>
                <w:left w:val="none" w:sz="0" w:space="0" w:color="auto"/>
                <w:bottom w:val="none" w:sz="0" w:space="0" w:color="auto"/>
                <w:right w:val="none" w:sz="0" w:space="0" w:color="auto"/>
              </w:divBdr>
              <w:divsChild>
                <w:div w:id="15180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87700">
      <w:bodyDiv w:val="1"/>
      <w:marLeft w:val="0"/>
      <w:marRight w:val="0"/>
      <w:marTop w:val="0"/>
      <w:marBottom w:val="0"/>
      <w:divBdr>
        <w:top w:val="none" w:sz="0" w:space="0" w:color="auto"/>
        <w:left w:val="none" w:sz="0" w:space="0" w:color="auto"/>
        <w:bottom w:val="none" w:sz="0" w:space="0" w:color="auto"/>
        <w:right w:val="none" w:sz="0" w:space="0" w:color="auto"/>
      </w:divBdr>
      <w:divsChild>
        <w:div w:id="915361359">
          <w:marLeft w:val="0"/>
          <w:marRight w:val="0"/>
          <w:marTop w:val="0"/>
          <w:marBottom w:val="0"/>
          <w:divBdr>
            <w:top w:val="none" w:sz="0" w:space="0" w:color="auto"/>
            <w:left w:val="none" w:sz="0" w:space="0" w:color="auto"/>
            <w:bottom w:val="none" w:sz="0" w:space="0" w:color="auto"/>
            <w:right w:val="none" w:sz="0" w:space="0" w:color="auto"/>
          </w:divBdr>
          <w:divsChild>
            <w:div w:id="2135440259">
              <w:marLeft w:val="0"/>
              <w:marRight w:val="0"/>
              <w:marTop w:val="0"/>
              <w:marBottom w:val="0"/>
              <w:divBdr>
                <w:top w:val="none" w:sz="0" w:space="0" w:color="auto"/>
                <w:left w:val="none" w:sz="0" w:space="0" w:color="auto"/>
                <w:bottom w:val="none" w:sz="0" w:space="0" w:color="auto"/>
                <w:right w:val="none" w:sz="0" w:space="0" w:color="auto"/>
              </w:divBdr>
              <w:divsChild>
                <w:div w:id="5809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2538</Words>
  <Characters>14469</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MdT 11</vt:lpstr>
    </vt:vector>
  </TitlesOfParts>
  <Company>Council of Europe</Company>
  <LinksUpToDate>false</LinksUpToDate>
  <CharactersWithSpaces>16974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MdT 11</dc:title>
  <dc:creator>de THYSE Mikhael</dc:creator>
  <cp:lastModifiedBy>Sonja Ifko</cp:lastModifiedBy>
  <cp:revision>4</cp:revision>
  <dcterms:created xsi:type="dcterms:W3CDTF">2015-11-19T07:39:00Z</dcterms:created>
  <dcterms:modified xsi:type="dcterms:W3CDTF">2016-02-05T13:28:00Z</dcterms:modified>
</cp:coreProperties>
</file>